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7AB3F" w14:textId="48D13D25" w:rsidR="00E40EAB" w:rsidRDefault="005A57C1" w:rsidP="00E40EAB">
      <w:pPr>
        <w:jc w:val="center"/>
        <w:rPr>
          <w:rFonts w:ascii="Baskerville Old Face" w:hAnsi="Baskerville Old Face"/>
          <w:color w:val="000000" w:themeColor="text1"/>
          <w:sz w:val="56"/>
          <w:szCs w:val="56"/>
        </w:rPr>
      </w:pPr>
      <w:bookmarkStart w:id="0" w:name="_Hlk140418649"/>
      <w:r>
        <w:rPr>
          <w:noProof/>
          <w14:ligatures w14:val="standardContextual"/>
        </w:rPr>
        <w:drawing>
          <wp:inline distT="0" distB="0" distL="0" distR="0" wp14:anchorId="7F4C42E3" wp14:editId="0409AA11">
            <wp:extent cx="1833843" cy="550334"/>
            <wp:effectExtent l="0" t="0" r="0" b="2540"/>
            <wp:docPr id="443696864" name="Image 1" descr="C:\Users\Lionel\AppData\Local\Packages\Microsoft.Windows.Photos_8wekyb3d8bbwe\TempState\ShareServiceTempFolder\Logo Domaine Lionel Brenier en ligne copie@6x.jpeg">
              <a:extLst xmlns:a="http://schemas.openxmlformats.org/drawingml/2006/main">
                <a:ext uri="{FF2B5EF4-FFF2-40B4-BE49-F238E27FC236}">
                  <a16:creationId xmlns:a16="http://schemas.microsoft.com/office/drawing/2014/main" id="{4BF77D2E-0B76-405D-BE37-61D9EE728A5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 descr="C:\Users\Lionel\AppData\Local\Packages\Microsoft.Windows.Photos_8wekyb3d8bbwe\TempState\ShareServiceTempFolder\Logo Domaine Lionel Brenier en ligne copie@6x.jpeg">
                      <a:extLst>
                        <a:ext uri="{FF2B5EF4-FFF2-40B4-BE49-F238E27FC236}">
                          <a16:creationId xmlns:a16="http://schemas.microsoft.com/office/drawing/2014/main" id="{4BF77D2E-0B76-405D-BE37-61D9EE728A5F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4861" cy="6076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19C6A3" w14:textId="7F8ADE5E" w:rsidR="000208C0" w:rsidRPr="00E40EAB" w:rsidRDefault="00E40EAB" w:rsidP="00E40EAB">
      <w:pPr>
        <w:pBdr>
          <w:bottom w:val="single" w:sz="4" w:space="1" w:color="auto"/>
        </w:pBdr>
        <w:rPr>
          <w:color w:val="EE0000"/>
          <w:sz w:val="56"/>
          <w:szCs w:val="56"/>
        </w:rPr>
      </w:pPr>
      <w:r>
        <w:rPr>
          <w:rFonts w:ascii="Baskerville Old Face" w:hAnsi="Baskerville Old Face"/>
          <w:color w:val="EE0000"/>
          <w:sz w:val="56"/>
          <w:szCs w:val="56"/>
        </w:rPr>
        <w:t>C</w:t>
      </w:r>
      <w:r w:rsidR="00421CB9" w:rsidRPr="00E40EAB">
        <w:rPr>
          <w:rFonts w:ascii="Baskerville Old Face" w:hAnsi="Baskerville Old Face"/>
          <w:color w:val="EE0000"/>
          <w:sz w:val="56"/>
          <w:szCs w:val="56"/>
        </w:rPr>
        <w:t>ORBEL</w:t>
      </w:r>
      <w:bookmarkEnd w:id="0"/>
    </w:p>
    <w:p w14:paraId="6403CBAE" w14:textId="77777777" w:rsidR="00E40EAB" w:rsidRPr="00E40EAB" w:rsidRDefault="00E40EAB" w:rsidP="00E40EAB">
      <w:pPr>
        <w:jc w:val="center"/>
        <w:rPr>
          <w:sz w:val="4"/>
          <w:szCs w:val="4"/>
        </w:rPr>
      </w:pPr>
    </w:p>
    <w:p w14:paraId="3E676644" w14:textId="46F4A96B" w:rsidR="00E40EAB" w:rsidRPr="00AB1047" w:rsidRDefault="000208C0" w:rsidP="00E40EAB">
      <w:pPr>
        <w:pStyle w:val="Paragraphedeliste"/>
        <w:numPr>
          <w:ilvl w:val="0"/>
          <w:numId w:val="2"/>
        </w:numPr>
        <w:rPr>
          <w:rFonts w:asciiTheme="majorHAnsi" w:hAnsiTheme="majorHAnsi" w:cstheme="majorHAnsi"/>
          <w:sz w:val="20"/>
          <w:szCs w:val="20"/>
        </w:rPr>
      </w:pPr>
      <w:r w:rsidRPr="00AB1047">
        <w:rPr>
          <w:rFonts w:asciiTheme="majorHAnsi" w:hAnsiTheme="majorHAnsi" w:cstheme="majorHAnsi"/>
          <w:b/>
          <w:sz w:val="20"/>
          <w:szCs w:val="20"/>
        </w:rPr>
        <w:t>Origine</w:t>
      </w:r>
      <w:r w:rsidRPr="00AB1047">
        <w:rPr>
          <w:rFonts w:asciiTheme="majorHAnsi" w:hAnsiTheme="majorHAnsi" w:cstheme="majorHAnsi"/>
          <w:sz w:val="20"/>
          <w:szCs w:val="20"/>
        </w:rPr>
        <w:t xml:space="preserve"> :   </w:t>
      </w:r>
      <w:r w:rsidR="000237D9" w:rsidRPr="00AB1047">
        <w:rPr>
          <w:rFonts w:asciiTheme="majorHAnsi" w:hAnsiTheme="majorHAnsi" w:cstheme="majorHAnsi"/>
          <w:sz w:val="20"/>
          <w:szCs w:val="20"/>
        </w:rPr>
        <w:t>Epinouze,</w:t>
      </w:r>
      <w:r w:rsidRPr="00AB1047">
        <w:rPr>
          <w:rFonts w:asciiTheme="majorHAnsi" w:hAnsiTheme="majorHAnsi" w:cstheme="majorHAnsi"/>
          <w:sz w:val="20"/>
          <w:szCs w:val="20"/>
        </w:rPr>
        <w:t xml:space="preserve"> </w:t>
      </w:r>
      <w:r w:rsidR="00BF5B12">
        <w:rPr>
          <w:rFonts w:asciiTheme="majorHAnsi" w:hAnsiTheme="majorHAnsi" w:cstheme="majorHAnsi"/>
          <w:sz w:val="20"/>
          <w:szCs w:val="20"/>
        </w:rPr>
        <w:t>v</w:t>
      </w:r>
      <w:r w:rsidRPr="00AB1047">
        <w:rPr>
          <w:rFonts w:asciiTheme="majorHAnsi" w:hAnsiTheme="majorHAnsi" w:cstheme="majorHAnsi"/>
          <w:sz w:val="20"/>
          <w:szCs w:val="20"/>
        </w:rPr>
        <w:t xml:space="preserve">illage dans le </w:t>
      </w:r>
      <w:r w:rsidR="00AB1047">
        <w:rPr>
          <w:rFonts w:asciiTheme="majorHAnsi" w:hAnsiTheme="majorHAnsi" w:cstheme="majorHAnsi"/>
          <w:sz w:val="20"/>
          <w:szCs w:val="20"/>
        </w:rPr>
        <w:t>N</w:t>
      </w:r>
      <w:r w:rsidRPr="00AB1047">
        <w:rPr>
          <w:rFonts w:asciiTheme="majorHAnsi" w:hAnsiTheme="majorHAnsi" w:cstheme="majorHAnsi"/>
          <w:sz w:val="20"/>
          <w:szCs w:val="20"/>
        </w:rPr>
        <w:t xml:space="preserve">ord </w:t>
      </w:r>
      <w:r w:rsidR="00AB1047">
        <w:rPr>
          <w:rFonts w:asciiTheme="majorHAnsi" w:hAnsiTheme="majorHAnsi" w:cstheme="majorHAnsi"/>
          <w:sz w:val="20"/>
          <w:szCs w:val="20"/>
        </w:rPr>
        <w:t>Drô</w:t>
      </w:r>
      <w:r w:rsidRPr="00AB1047">
        <w:rPr>
          <w:rFonts w:asciiTheme="majorHAnsi" w:hAnsiTheme="majorHAnsi" w:cstheme="majorHAnsi"/>
          <w:sz w:val="20"/>
          <w:szCs w:val="20"/>
        </w:rPr>
        <w:t xml:space="preserve">me </w:t>
      </w:r>
    </w:p>
    <w:p w14:paraId="012DCB41" w14:textId="375D71A1" w:rsidR="00E40EAB" w:rsidRPr="00AB1047" w:rsidRDefault="000208C0" w:rsidP="00E40EAB">
      <w:pPr>
        <w:pStyle w:val="Paragraphedeliste"/>
        <w:numPr>
          <w:ilvl w:val="0"/>
          <w:numId w:val="2"/>
        </w:numPr>
        <w:rPr>
          <w:rFonts w:asciiTheme="majorHAnsi" w:hAnsiTheme="majorHAnsi" w:cstheme="majorHAnsi"/>
          <w:sz w:val="20"/>
          <w:szCs w:val="20"/>
        </w:rPr>
      </w:pPr>
      <w:r w:rsidRPr="00AB1047">
        <w:rPr>
          <w:rFonts w:asciiTheme="majorHAnsi" w:hAnsiTheme="majorHAnsi" w:cstheme="majorHAnsi"/>
          <w:b/>
          <w:sz w:val="20"/>
          <w:szCs w:val="20"/>
        </w:rPr>
        <w:t>T</w:t>
      </w:r>
      <w:r w:rsidR="00ED178E">
        <w:rPr>
          <w:rFonts w:asciiTheme="majorHAnsi" w:hAnsiTheme="majorHAnsi" w:cstheme="majorHAnsi"/>
          <w:b/>
          <w:sz w:val="20"/>
          <w:szCs w:val="20"/>
        </w:rPr>
        <w:t>e</w:t>
      </w:r>
      <w:r w:rsidRPr="00AB1047">
        <w:rPr>
          <w:rFonts w:asciiTheme="majorHAnsi" w:hAnsiTheme="majorHAnsi" w:cstheme="majorHAnsi"/>
          <w:b/>
          <w:sz w:val="20"/>
          <w:szCs w:val="20"/>
        </w:rPr>
        <w:t>rroir</w:t>
      </w:r>
      <w:r w:rsidRPr="00AB1047">
        <w:rPr>
          <w:rFonts w:asciiTheme="majorHAnsi" w:hAnsiTheme="majorHAnsi" w:cstheme="majorHAnsi"/>
          <w:sz w:val="20"/>
          <w:szCs w:val="20"/>
        </w:rPr>
        <w:t xml:space="preserve"> : Sol </w:t>
      </w:r>
      <w:r w:rsidR="001A65A9">
        <w:rPr>
          <w:rFonts w:asciiTheme="majorHAnsi" w:hAnsiTheme="majorHAnsi" w:cstheme="majorHAnsi"/>
          <w:sz w:val="20"/>
          <w:szCs w:val="20"/>
        </w:rPr>
        <w:t>s</w:t>
      </w:r>
      <w:r w:rsidRPr="00AB1047">
        <w:rPr>
          <w:rFonts w:asciiTheme="majorHAnsi" w:hAnsiTheme="majorHAnsi" w:cstheme="majorHAnsi"/>
          <w:sz w:val="20"/>
          <w:szCs w:val="20"/>
        </w:rPr>
        <w:t xml:space="preserve">ablo-limoneux de galets roulés </w:t>
      </w:r>
    </w:p>
    <w:p w14:paraId="3E720255" w14:textId="5C79FE6B" w:rsidR="00D508FC" w:rsidRPr="00AB1047" w:rsidRDefault="000208C0" w:rsidP="000208C0">
      <w:pPr>
        <w:pStyle w:val="Paragraphedeliste"/>
        <w:numPr>
          <w:ilvl w:val="0"/>
          <w:numId w:val="1"/>
        </w:numPr>
        <w:rPr>
          <w:rFonts w:asciiTheme="majorHAnsi" w:hAnsiTheme="majorHAnsi" w:cstheme="majorHAnsi"/>
          <w:sz w:val="20"/>
          <w:szCs w:val="20"/>
        </w:rPr>
      </w:pPr>
      <w:r w:rsidRPr="00AB1047">
        <w:rPr>
          <w:rFonts w:asciiTheme="majorHAnsi" w:hAnsiTheme="majorHAnsi" w:cstheme="majorHAnsi"/>
          <w:b/>
          <w:sz w:val="20"/>
          <w:szCs w:val="20"/>
        </w:rPr>
        <w:t>Cépage</w:t>
      </w:r>
      <w:r w:rsidRPr="00AB1047">
        <w:rPr>
          <w:rFonts w:asciiTheme="majorHAnsi" w:hAnsiTheme="majorHAnsi" w:cstheme="majorHAnsi"/>
          <w:sz w:val="20"/>
          <w:szCs w:val="20"/>
        </w:rPr>
        <w:t xml:space="preserve"> : </w:t>
      </w:r>
      <w:r w:rsidR="000237D9" w:rsidRPr="00AB1047">
        <w:rPr>
          <w:rFonts w:asciiTheme="majorHAnsi" w:hAnsiTheme="majorHAnsi" w:cstheme="majorHAnsi"/>
          <w:sz w:val="20"/>
          <w:szCs w:val="20"/>
        </w:rPr>
        <w:t>Chatus</w:t>
      </w:r>
      <w:r w:rsidR="00E40EAB" w:rsidRPr="00AB1047">
        <w:rPr>
          <w:rFonts w:asciiTheme="majorHAnsi" w:hAnsiTheme="majorHAnsi" w:cstheme="majorHAnsi"/>
          <w:sz w:val="20"/>
          <w:szCs w:val="20"/>
        </w:rPr>
        <w:t xml:space="preserve"> 100%  </w:t>
      </w:r>
    </w:p>
    <w:p w14:paraId="0E5AB2C7" w14:textId="4FBB21E2" w:rsidR="00E67F5D" w:rsidRPr="00AB1047" w:rsidRDefault="000237D9" w:rsidP="00275600">
      <w:pPr>
        <w:jc w:val="both"/>
        <w:rPr>
          <w:rFonts w:asciiTheme="majorHAnsi" w:hAnsiTheme="majorHAnsi" w:cstheme="majorHAnsi"/>
          <w:sz w:val="20"/>
          <w:szCs w:val="20"/>
        </w:rPr>
      </w:pPr>
      <w:r w:rsidRPr="00AB1047">
        <w:rPr>
          <w:rFonts w:asciiTheme="majorHAnsi" w:hAnsiTheme="majorHAnsi" w:cstheme="majorHAnsi"/>
          <w:sz w:val="20"/>
          <w:szCs w:val="20"/>
        </w:rPr>
        <w:t>Cépage</w:t>
      </w:r>
      <w:r w:rsidR="0015215E" w:rsidRPr="00AB1047">
        <w:rPr>
          <w:rFonts w:asciiTheme="majorHAnsi" w:hAnsiTheme="majorHAnsi" w:cstheme="majorHAnsi"/>
          <w:sz w:val="20"/>
          <w:szCs w:val="20"/>
        </w:rPr>
        <w:t xml:space="preserve"> rare</w:t>
      </w:r>
      <w:r w:rsidR="00BF5B12">
        <w:rPr>
          <w:rFonts w:asciiTheme="majorHAnsi" w:hAnsiTheme="majorHAnsi" w:cstheme="majorHAnsi"/>
          <w:sz w:val="20"/>
          <w:szCs w:val="20"/>
        </w:rPr>
        <w:t xml:space="preserve"> </w:t>
      </w:r>
      <w:r w:rsidR="0015215E" w:rsidRPr="00AB1047">
        <w:rPr>
          <w:rFonts w:asciiTheme="majorHAnsi" w:hAnsiTheme="majorHAnsi" w:cstheme="majorHAnsi"/>
          <w:sz w:val="20"/>
          <w:szCs w:val="20"/>
        </w:rPr>
        <w:t>qui était beaucoup</w:t>
      </w:r>
      <w:r w:rsidRPr="00AB1047">
        <w:rPr>
          <w:rFonts w:asciiTheme="majorHAnsi" w:hAnsiTheme="majorHAnsi" w:cstheme="majorHAnsi"/>
          <w:sz w:val="20"/>
          <w:szCs w:val="20"/>
        </w:rPr>
        <w:t xml:space="preserve"> cultiver avant la crise phylloxérique en Ardèche, dans le </w:t>
      </w:r>
      <w:r w:rsidR="00BF5B12">
        <w:rPr>
          <w:rFonts w:asciiTheme="majorHAnsi" w:hAnsiTheme="majorHAnsi" w:cstheme="majorHAnsi"/>
          <w:sz w:val="20"/>
          <w:szCs w:val="20"/>
        </w:rPr>
        <w:t>N</w:t>
      </w:r>
      <w:r w:rsidRPr="00AB1047">
        <w:rPr>
          <w:rFonts w:asciiTheme="majorHAnsi" w:hAnsiTheme="majorHAnsi" w:cstheme="majorHAnsi"/>
          <w:sz w:val="20"/>
          <w:szCs w:val="20"/>
        </w:rPr>
        <w:t>ord Dr</w:t>
      </w:r>
      <w:r w:rsidR="00BF5B12">
        <w:rPr>
          <w:rFonts w:asciiTheme="majorHAnsi" w:hAnsiTheme="majorHAnsi" w:cstheme="majorHAnsi"/>
          <w:sz w:val="20"/>
          <w:szCs w:val="20"/>
        </w:rPr>
        <w:t>ô</w:t>
      </w:r>
      <w:r w:rsidRPr="00AB1047">
        <w:rPr>
          <w:rFonts w:asciiTheme="majorHAnsi" w:hAnsiTheme="majorHAnsi" w:cstheme="majorHAnsi"/>
          <w:sz w:val="20"/>
          <w:szCs w:val="20"/>
        </w:rPr>
        <w:t xml:space="preserve">me et sur le vignoble de </w:t>
      </w:r>
      <w:r w:rsidR="0015215E" w:rsidRPr="00AB1047">
        <w:rPr>
          <w:rFonts w:asciiTheme="majorHAnsi" w:hAnsiTheme="majorHAnsi" w:cstheme="majorHAnsi"/>
          <w:sz w:val="20"/>
          <w:szCs w:val="20"/>
        </w:rPr>
        <w:t>l’Hermitage.</w:t>
      </w:r>
      <w:r w:rsidRPr="00AB1047">
        <w:rPr>
          <w:rFonts w:asciiTheme="majorHAnsi" w:hAnsiTheme="majorHAnsi" w:cstheme="majorHAnsi"/>
          <w:sz w:val="20"/>
          <w:szCs w:val="20"/>
        </w:rPr>
        <w:t xml:space="preserve"> Il a pour synonyme Corbel dans le</w:t>
      </w:r>
      <w:r w:rsidR="00275600" w:rsidRPr="00AB1047">
        <w:rPr>
          <w:rFonts w:asciiTheme="majorHAnsi" w:hAnsiTheme="majorHAnsi" w:cstheme="majorHAnsi"/>
          <w:sz w:val="20"/>
          <w:szCs w:val="20"/>
        </w:rPr>
        <w:t> N</w:t>
      </w:r>
      <w:r w:rsidRPr="00AB1047">
        <w:rPr>
          <w:rFonts w:asciiTheme="majorHAnsi" w:hAnsiTheme="majorHAnsi" w:cstheme="majorHAnsi"/>
          <w:sz w:val="20"/>
          <w:szCs w:val="20"/>
        </w:rPr>
        <w:t xml:space="preserve">ord </w:t>
      </w:r>
      <w:r w:rsidR="00275600" w:rsidRPr="00AB1047">
        <w:rPr>
          <w:rFonts w:asciiTheme="majorHAnsi" w:hAnsiTheme="majorHAnsi" w:cstheme="majorHAnsi"/>
          <w:sz w:val="20"/>
          <w:szCs w:val="20"/>
        </w:rPr>
        <w:t>D</w:t>
      </w:r>
      <w:r w:rsidRPr="00AB1047">
        <w:rPr>
          <w:rFonts w:asciiTheme="majorHAnsi" w:hAnsiTheme="majorHAnsi" w:cstheme="majorHAnsi"/>
          <w:sz w:val="20"/>
          <w:szCs w:val="20"/>
        </w:rPr>
        <w:t>r</w:t>
      </w:r>
      <w:r w:rsidR="00275600" w:rsidRPr="00AB1047">
        <w:rPr>
          <w:rFonts w:asciiTheme="majorHAnsi" w:hAnsiTheme="majorHAnsi" w:cstheme="majorHAnsi"/>
          <w:sz w:val="20"/>
          <w:szCs w:val="20"/>
        </w:rPr>
        <w:t>ô</w:t>
      </w:r>
      <w:r w:rsidRPr="00AB1047">
        <w:rPr>
          <w:rFonts w:asciiTheme="majorHAnsi" w:hAnsiTheme="majorHAnsi" w:cstheme="majorHAnsi"/>
          <w:sz w:val="20"/>
          <w:szCs w:val="20"/>
        </w:rPr>
        <w:t>me</w:t>
      </w:r>
      <w:r w:rsidR="00275600" w:rsidRPr="00AB1047">
        <w:rPr>
          <w:rFonts w:asciiTheme="majorHAnsi" w:hAnsiTheme="majorHAnsi" w:cstheme="majorHAnsi"/>
          <w:sz w:val="20"/>
          <w:szCs w:val="20"/>
        </w:rPr>
        <w:t xml:space="preserve">. </w:t>
      </w:r>
      <w:r w:rsidR="000208C0" w:rsidRPr="00AB1047">
        <w:rPr>
          <w:rFonts w:asciiTheme="majorHAnsi" w:hAnsiTheme="majorHAnsi" w:cstheme="majorHAnsi"/>
          <w:sz w:val="20"/>
          <w:szCs w:val="20"/>
        </w:rPr>
        <w:t xml:space="preserve">                               </w:t>
      </w:r>
    </w:p>
    <w:p w14:paraId="1F34D7C0" w14:textId="07DC2037" w:rsidR="00CB70E6" w:rsidRPr="00AB1047" w:rsidRDefault="00ED178E" w:rsidP="00CB70E6">
      <w:pPr>
        <w:pStyle w:val="Paragraphedeliste"/>
        <w:numPr>
          <w:ilvl w:val="0"/>
          <w:numId w:val="1"/>
        </w:numPr>
        <w:rPr>
          <w:rFonts w:asciiTheme="majorHAnsi" w:hAnsiTheme="majorHAnsi" w:cstheme="majorHAnsi"/>
          <w:sz w:val="20"/>
          <w:szCs w:val="20"/>
        </w:rPr>
      </w:pPr>
      <w:r w:rsidRPr="00ED178E">
        <w:rPr>
          <w:rFonts w:asciiTheme="majorHAnsi" w:hAnsiTheme="majorHAnsi" w:cstheme="majorHAnsi"/>
          <w:b/>
          <w:sz w:val="20"/>
          <w:szCs w:val="20"/>
        </w:rPr>
        <w:t>Âge</w:t>
      </w:r>
      <w:r w:rsidR="00A85A4C">
        <w:rPr>
          <w:rFonts w:asciiTheme="majorHAnsi" w:hAnsiTheme="majorHAnsi" w:cstheme="majorHAnsi"/>
          <w:b/>
          <w:sz w:val="20"/>
          <w:szCs w:val="20"/>
        </w:rPr>
        <w:t xml:space="preserve"> des vignes</w:t>
      </w:r>
      <w:r w:rsidR="000208C0" w:rsidRPr="00AB1047">
        <w:rPr>
          <w:rFonts w:asciiTheme="majorHAnsi" w:hAnsiTheme="majorHAnsi" w:cstheme="majorHAnsi"/>
          <w:sz w:val="20"/>
          <w:szCs w:val="20"/>
        </w:rPr>
        <w:t xml:space="preserve"> : </w:t>
      </w:r>
      <w:r w:rsidR="008971E5" w:rsidRPr="00AB1047">
        <w:rPr>
          <w:rFonts w:asciiTheme="majorHAnsi" w:hAnsiTheme="majorHAnsi" w:cstheme="majorHAnsi"/>
          <w:sz w:val="20"/>
          <w:szCs w:val="20"/>
        </w:rPr>
        <w:t>8</w:t>
      </w:r>
      <w:r w:rsidR="008F4FE4" w:rsidRPr="00AB1047">
        <w:rPr>
          <w:rFonts w:asciiTheme="majorHAnsi" w:hAnsiTheme="majorHAnsi" w:cstheme="majorHAnsi"/>
          <w:sz w:val="20"/>
          <w:szCs w:val="20"/>
        </w:rPr>
        <w:t xml:space="preserve"> ans</w:t>
      </w:r>
    </w:p>
    <w:p w14:paraId="2DD1028E" w14:textId="7D8C8B31" w:rsidR="00E40EAB" w:rsidRPr="00D33505" w:rsidRDefault="008971E5" w:rsidP="00D33505">
      <w:pPr>
        <w:pStyle w:val="Paragraphedeliste"/>
        <w:numPr>
          <w:ilvl w:val="0"/>
          <w:numId w:val="1"/>
        </w:numPr>
        <w:jc w:val="both"/>
        <w:rPr>
          <w:rFonts w:asciiTheme="majorHAnsi" w:hAnsiTheme="majorHAnsi" w:cstheme="majorHAnsi"/>
          <w:sz w:val="20"/>
          <w:szCs w:val="20"/>
        </w:rPr>
      </w:pPr>
      <w:r w:rsidRPr="00AB1047">
        <w:rPr>
          <w:rFonts w:asciiTheme="majorHAnsi" w:hAnsiTheme="majorHAnsi" w:cstheme="majorHAnsi"/>
          <w:b/>
          <w:sz w:val="20"/>
          <w:szCs w:val="20"/>
        </w:rPr>
        <w:t>Viticulture</w:t>
      </w:r>
      <w:r w:rsidRPr="00AB1047">
        <w:rPr>
          <w:rFonts w:asciiTheme="majorHAnsi" w:hAnsiTheme="majorHAnsi" w:cstheme="majorHAnsi"/>
          <w:sz w:val="20"/>
          <w:szCs w:val="20"/>
        </w:rPr>
        <w:t> : E</w:t>
      </w:r>
      <w:r w:rsidR="001B0218">
        <w:rPr>
          <w:rFonts w:asciiTheme="majorHAnsi" w:hAnsiTheme="majorHAnsi" w:cstheme="majorHAnsi"/>
          <w:sz w:val="20"/>
          <w:szCs w:val="20"/>
        </w:rPr>
        <w:t>n</w:t>
      </w:r>
      <w:r w:rsidRPr="00AB1047">
        <w:rPr>
          <w:rFonts w:asciiTheme="majorHAnsi" w:hAnsiTheme="majorHAnsi" w:cstheme="majorHAnsi"/>
          <w:sz w:val="20"/>
          <w:szCs w:val="20"/>
        </w:rPr>
        <w:t xml:space="preserve"> AGRICLUTURE BIOLOGIQUE, sol travaillé favorisant une grande activité microbienne, traitement bio très modéré, effeuillage, vendange en vert pour une </w:t>
      </w:r>
      <w:r w:rsidRPr="00D33505">
        <w:rPr>
          <w:rFonts w:asciiTheme="majorHAnsi" w:hAnsiTheme="majorHAnsi" w:cstheme="majorHAnsi"/>
          <w:sz w:val="20"/>
          <w:szCs w:val="20"/>
        </w:rPr>
        <w:t>bonne maturation du raisin</w:t>
      </w:r>
      <w:r w:rsidR="003F5999">
        <w:rPr>
          <w:rFonts w:asciiTheme="majorHAnsi" w:hAnsiTheme="majorHAnsi" w:cstheme="majorHAnsi"/>
          <w:sz w:val="20"/>
          <w:szCs w:val="20"/>
        </w:rPr>
        <w:t>.</w:t>
      </w:r>
    </w:p>
    <w:p w14:paraId="2A6AED01" w14:textId="0BBBF76C" w:rsidR="008971E5" w:rsidRPr="00AB1047" w:rsidRDefault="008971E5" w:rsidP="00CB70E6">
      <w:pPr>
        <w:pStyle w:val="Paragraphedeliste"/>
        <w:numPr>
          <w:ilvl w:val="0"/>
          <w:numId w:val="1"/>
        </w:numPr>
        <w:rPr>
          <w:rFonts w:asciiTheme="majorHAnsi" w:hAnsiTheme="majorHAnsi" w:cstheme="majorHAnsi"/>
          <w:sz w:val="20"/>
          <w:szCs w:val="20"/>
        </w:rPr>
      </w:pPr>
      <w:r w:rsidRPr="00AB1047">
        <w:rPr>
          <w:rFonts w:asciiTheme="majorHAnsi" w:hAnsiTheme="majorHAnsi" w:cstheme="majorHAnsi"/>
          <w:b/>
          <w:sz w:val="20"/>
          <w:szCs w:val="20"/>
        </w:rPr>
        <w:t>Vendange</w:t>
      </w:r>
      <w:r w:rsidRPr="00AB1047">
        <w:rPr>
          <w:rFonts w:asciiTheme="majorHAnsi" w:hAnsiTheme="majorHAnsi" w:cstheme="majorHAnsi"/>
          <w:sz w:val="20"/>
          <w:szCs w:val="20"/>
        </w:rPr>
        <w:t xml:space="preserve"> : </w:t>
      </w:r>
      <w:r w:rsidR="00FE6042">
        <w:rPr>
          <w:rFonts w:asciiTheme="majorHAnsi" w:hAnsiTheme="majorHAnsi" w:cstheme="majorHAnsi"/>
          <w:sz w:val="20"/>
          <w:szCs w:val="20"/>
        </w:rPr>
        <w:t>M</w:t>
      </w:r>
      <w:r w:rsidRPr="00AB1047">
        <w:rPr>
          <w:rFonts w:asciiTheme="majorHAnsi" w:hAnsiTheme="majorHAnsi" w:cstheme="majorHAnsi"/>
          <w:sz w:val="20"/>
          <w:szCs w:val="20"/>
        </w:rPr>
        <w:t>anuel</w:t>
      </w:r>
      <w:r w:rsidR="00B82862">
        <w:rPr>
          <w:rFonts w:asciiTheme="majorHAnsi" w:hAnsiTheme="majorHAnsi" w:cstheme="majorHAnsi"/>
          <w:sz w:val="20"/>
          <w:szCs w:val="20"/>
        </w:rPr>
        <w:t>le -</w:t>
      </w:r>
      <w:r w:rsidR="00695D45" w:rsidRPr="00AB1047">
        <w:rPr>
          <w:rFonts w:asciiTheme="majorHAnsi" w:hAnsiTheme="majorHAnsi" w:cstheme="majorHAnsi"/>
          <w:sz w:val="20"/>
          <w:szCs w:val="20"/>
        </w:rPr>
        <w:t xml:space="preserve"> 9 octobre 2021 (1700 bouteilles) </w:t>
      </w:r>
    </w:p>
    <w:p w14:paraId="6313056B" w14:textId="76C4562C" w:rsidR="008971E5" w:rsidRPr="003F5999" w:rsidRDefault="008971E5" w:rsidP="003F5999">
      <w:pPr>
        <w:pStyle w:val="Paragraphedeliste"/>
        <w:numPr>
          <w:ilvl w:val="0"/>
          <w:numId w:val="1"/>
        </w:numPr>
        <w:rPr>
          <w:rFonts w:asciiTheme="majorHAnsi" w:hAnsiTheme="majorHAnsi" w:cstheme="majorHAnsi"/>
          <w:sz w:val="20"/>
          <w:szCs w:val="20"/>
        </w:rPr>
      </w:pPr>
      <w:r w:rsidRPr="00AB1047">
        <w:rPr>
          <w:rFonts w:asciiTheme="majorHAnsi" w:hAnsiTheme="majorHAnsi" w:cstheme="majorHAnsi"/>
          <w:b/>
          <w:sz w:val="20"/>
          <w:szCs w:val="20"/>
        </w:rPr>
        <w:t>Vinification</w:t>
      </w:r>
      <w:r w:rsidRPr="00AB1047">
        <w:rPr>
          <w:rFonts w:asciiTheme="majorHAnsi" w:hAnsiTheme="majorHAnsi" w:cstheme="majorHAnsi"/>
          <w:sz w:val="20"/>
          <w:szCs w:val="20"/>
        </w:rPr>
        <w:t> : Très traditionnel</w:t>
      </w:r>
      <w:r w:rsidR="00A558BA">
        <w:rPr>
          <w:rFonts w:asciiTheme="majorHAnsi" w:hAnsiTheme="majorHAnsi" w:cstheme="majorHAnsi"/>
          <w:sz w:val="20"/>
          <w:szCs w:val="20"/>
        </w:rPr>
        <w:t>le</w:t>
      </w:r>
      <w:r w:rsidRPr="00AB1047">
        <w:rPr>
          <w:rFonts w:asciiTheme="majorHAnsi" w:hAnsiTheme="majorHAnsi" w:cstheme="majorHAnsi"/>
          <w:sz w:val="20"/>
          <w:szCs w:val="20"/>
        </w:rPr>
        <w:t xml:space="preserve"> en cuve béton avec remontage et/ou pigeage jo</w:t>
      </w:r>
      <w:r w:rsidRPr="003F5999">
        <w:rPr>
          <w:rFonts w:asciiTheme="majorHAnsi" w:hAnsiTheme="majorHAnsi" w:cstheme="majorHAnsi"/>
          <w:sz w:val="20"/>
          <w:szCs w:val="20"/>
        </w:rPr>
        <w:t>urnalier</w:t>
      </w:r>
    </w:p>
    <w:p w14:paraId="6BC3D3B4" w14:textId="31660A61" w:rsidR="008971E5" w:rsidRPr="00AB1047" w:rsidRDefault="00E40EAB" w:rsidP="00E40EAB">
      <w:pPr>
        <w:pStyle w:val="Paragraphedeliste"/>
        <w:numPr>
          <w:ilvl w:val="1"/>
          <w:numId w:val="1"/>
        </w:numPr>
        <w:rPr>
          <w:rFonts w:asciiTheme="majorHAnsi" w:hAnsiTheme="majorHAnsi" w:cstheme="majorHAnsi"/>
          <w:sz w:val="20"/>
          <w:szCs w:val="20"/>
        </w:rPr>
      </w:pPr>
      <w:r w:rsidRPr="00AB1047">
        <w:rPr>
          <w:rFonts w:asciiTheme="majorHAnsi" w:hAnsiTheme="majorHAnsi" w:cstheme="majorHAnsi"/>
          <w:sz w:val="20"/>
          <w:szCs w:val="20"/>
        </w:rPr>
        <w:t>Vendange entière</w:t>
      </w:r>
    </w:p>
    <w:p w14:paraId="529D8791" w14:textId="54CBA230" w:rsidR="008971E5" w:rsidRPr="00AB1047" w:rsidRDefault="008971E5" w:rsidP="00E40EAB">
      <w:pPr>
        <w:pStyle w:val="Paragraphedeliste"/>
        <w:numPr>
          <w:ilvl w:val="1"/>
          <w:numId w:val="1"/>
        </w:numPr>
        <w:rPr>
          <w:rFonts w:asciiTheme="majorHAnsi" w:hAnsiTheme="majorHAnsi" w:cstheme="majorHAnsi"/>
          <w:sz w:val="20"/>
          <w:szCs w:val="20"/>
        </w:rPr>
      </w:pPr>
      <w:r w:rsidRPr="00AB1047">
        <w:rPr>
          <w:rFonts w:asciiTheme="majorHAnsi" w:hAnsiTheme="majorHAnsi" w:cstheme="majorHAnsi"/>
          <w:sz w:val="20"/>
          <w:szCs w:val="20"/>
        </w:rPr>
        <w:t xml:space="preserve">Durée de cuvaison de 15 à 20 jours </w:t>
      </w:r>
    </w:p>
    <w:p w14:paraId="0066A42A" w14:textId="51CAF1B0" w:rsidR="008971E5" w:rsidRPr="00AB1047" w:rsidRDefault="008971E5" w:rsidP="00E40EAB">
      <w:pPr>
        <w:pStyle w:val="Paragraphedeliste"/>
        <w:numPr>
          <w:ilvl w:val="1"/>
          <w:numId w:val="1"/>
        </w:numPr>
        <w:rPr>
          <w:rFonts w:asciiTheme="majorHAnsi" w:hAnsiTheme="majorHAnsi" w:cstheme="majorHAnsi"/>
          <w:sz w:val="20"/>
          <w:szCs w:val="20"/>
        </w:rPr>
      </w:pPr>
      <w:r w:rsidRPr="00AB1047">
        <w:rPr>
          <w:rFonts w:asciiTheme="majorHAnsi" w:hAnsiTheme="majorHAnsi" w:cstheme="majorHAnsi"/>
          <w:sz w:val="20"/>
          <w:szCs w:val="20"/>
        </w:rPr>
        <w:t>Pressurage pneumatique</w:t>
      </w:r>
    </w:p>
    <w:p w14:paraId="36B5E4BD" w14:textId="31337C1E" w:rsidR="008971E5" w:rsidRDefault="008971E5" w:rsidP="008971E5">
      <w:pPr>
        <w:pStyle w:val="Paragraphedeliste"/>
        <w:numPr>
          <w:ilvl w:val="1"/>
          <w:numId w:val="1"/>
        </w:numPr>
        <w:rPr>
          <w:rFonts w:asciiTheme="majorHAnsi" w:hAnsiTheme="majorHAnsi" w:cstheme="majorHAnsi"/>
          <w:sz w:val="20"/>
          <w:szCs w:val="20"/>
        </w:rPr>
      </w:pPr>
      <w:r w:rsidRPr="00AB1047">
        <w:rPr>
          <w:rFonts w:asciiTheme="majorHAnsi" w:hAnsiTheme="majorHAnsi" w:cstheme="majorHAnsi"/>
          <w:sz w:val="20"/>
          <w:szCs w:val="20"/>
        </w:rPr>
        <w:t>Fermentation malolactique en f</w:t>
      </w:r>
      <w:r w:rsidR="00CB70E6" w:rsidRPr="00AB1047">
        <w:rPr>
          <w:rFonts w:asciiTheme="majorHAnsi" w:hAnsiTheme="majorHAnsi" w:cstheme="majorHAnsi"/>
          <w:sz w:val="20"/>
          <w:szCs w:val="20"/>
        </w:rPr>
        <w:t>û</w:t>
      </w:r>
      <w:r w:rsidRPr="00AB1047">
        <w:rPr>
          <w:rFonts w:asciiTheme="majorHAnsi" w:hAnsiTheme="majorHAnsi" w:cstheme="majorHAnsi"/>
          <w:sz w:val="20"/>
          <w:szCs w:val="20"/>
        </w:rPr>
        <w:t>ts</w:t>
      </w:r>
    </w:p>
    <w:p w14:paraId="7F34F250" w14:textId="77777777" w:rsidR="00CB4FF0" w:rsidRPr="00AB1047" w:rsidRDefault="00CB4FF0" w:rsidP="00CB4FF0">
      <w:pPr>
        <w:pStyle w:val="Paragraphedeliste"/>
        <w:ind w:left="1440"/>
        <w:rPr>
          <w:rFonts w:asciiTheme="majorHAnsi" w:hAnsiTheme="majorHAnsi" w:cstheme="majorHAnsi"/>
          <w:sz w:val="20"/>
          <w:szCs w:val="20"/>
        </w:rPr>
      </w:pPr>
    </w:p>
    <w:p w14:paraId="42D36A55" w14:textId="50AE830D" w:rsidR="00695D45" w:rsidRPr="00AB1047" w:rsidRDefault="008971E5" w:rsidP="00695D45">
      <w:pPr>
        <w:pStyle w:val="Paragraphedeliste"/>
        <w:numPr>
          <w:ilvl w:val="0"/>
          <w:numId w:val="3"/>
        </w:numPr>
        <w:rPr>
          <w:rFonts w:asciiTheme="majorHAnsi" w:hAnsiTheme="majorHAnsi" w:cstheme="majorHAnsi"/>
          <w:sz w:val="20"/>
          <w:szCs w:val="20"/>
        </w:rPr>
      </w:pPr>
      <w:r w:rsidRPr="00AB1047">
        <w:rPr>
          <w:rFonts w:asciiTheme="majorHAnsi" w:hAnsiTheme="majorHAnsi" w:cstheme="majorHAnsi"/>
          <w:b/>
          <w:sz w:val="20"/>
          <w:szCs w:val="20"/>
        </w:rPr>
        <w:t>Elevage</w:t>
      </w:r>
      <w:r w:rsidRPr="00AB1047">
        <w:rPr>
          <w:rFonts w:asciiTheme="majorHAnsi" w:hAnsiTheme="majorHAnsi" w:cstheme="majorHAnsi"/>
          <w:sz w:val="20"/>
          <w:szCs w:val="20"/>
        </w:rPr>
        <w:t xml:space="preserve"> : </w:t>
      </w:r>
      <w:r w:rsidR="00695D45" w:rsidRPr="00AB1047">
        <w:rPr>
          <w:rFonts w:asciiTheme="majorHAnsi" w:hAnsiTheme="majorHAnsi" w:cstheme="majorHAnsi"/>
          <w:sz w:val="20"/>
          <w:szCs w:val="20"/>
        </w:rPr>
        <w:t>20</w:t>
      </w:r>
      <w:r w:rsidRPr="00AB1047">
        <w:rPr>
          <w:rFonts w:asciiTheme="majorHAnsi" w:hAnsiTheme="majorHAnsi" w:cstheme="majorHAnsi"/>
          <w:sz w:val="20"/>
          <w:szCs w:val="20"/>
        </w:rPr>
        <w:t xml:space="preserve"> mois en f</w:t>
      </w:r>
      <w:r w:rsidR="008006B7">
        <w:rPr>
          <w:rFonts w:asciiTheme="majorHAnsi" w:hAnsiTheme="majorHAnsi" w:cstheme="majorHAnsi"/>
          <w:sz w:val="20"/>
          <w:szCs w:val="20"/>
        </w:rPr>
        <w:t>û</w:t>
      </w:r>
      <w:r w:rsidRPr="00AB1047">
        <w:rPr>
          <w:rFonts w:asciiTheme="majorHAnsi" w:hAnsiTheme="majorHAnsi" w:cstheme="majorHAnsi"/>
          <w:sz w:val="20"/>
          <w:szCs w:val="20"/>
        </w:rPr>
        <w:t>ts anciens</w:t>
      </w:r>
    </w:p>
    <w:p w14:paraId="04894801" w14:textId="450FA115" w:rsidR="00E45254" w:rsidRPr="00AB1047" w:rsidRDefault="00695D45" w:rsidP="00E45254">
      <w:pPr>
        <w:pStyle w:val="Paragraphedeliste"/>
        <w:numPr>
          <w:ilvl w:val="0"/>
          <w:numId w:val="3"/>
        </w:numPr>
        <w:rPr>
          <w:rFonts w:asciiTheme="majorHAnsi" w:hAnsiTheme="majorHAnsi" w:cstheme="majorHAnsi"/>
          <w:sz w:val="20"/>
          <w:szCs w:val="20"/>
        </w:rPr>
      </w:pPr>
      <w:r w:rsidRPr="00AB1047">
        <w:rPr>
          <w:rFonts w:asciiTheme="majorHAnsi" w:hAnsiTheme="majorHAnsi" w:cstheme="majorHAnsi"/>
          <w:b/>
          <w:bCs/>
          <w:sz w:val="20"/>
          <w:szCs w:val="20"/>
        </w:rPr>
        <w:t>Alcool :</w:t>
      </w:r>
      <w:r w:rsidRPr="00AB1047">
        <w:rPr>
          <w:rFonts w:asciiTheme="majorHAnsi" w:hAnsiTheme="majorHAnsi" w:cstheme="majorHAnsi"/>
          <w:sz w:val="20"/>
          <w:szCs w:val="20"/>
        </w:rPr>
        <w:t xml:space="preserve"> 12%   </w:t>
      </w:r>
      <w:r w:rsidR="00662495" w:rsidRPr="00AB1047">
        <w:rPr>
          <w:rFonts w:asciiTheme="majorHAnsi" w:hAnsiTheme="majorHAnsi" w:cstheme="majorHAnsi"/>
          <w:sz w:val="20"/>
          <w:szCs w:val="20"/>
        </w:rPr>
        <w:t>PH</w:t>
      </w:r>
      <w:r w:rsidR="00B82862">
        <w:rPr>
          <w:rFonts w:asciiTheme="majorHAnsi" w:hAnsiTheme="majorHAnsi" w:cstheme="majorHAnsi"/>
          <w:sz w:val="20"/>
          <w:szCs w:val="20"/>
        </w:rPr>
        <w:t xml:space="preserve"> </w:t>
      </w:r>
      <w:r w:rsidRPr="00AB1047">
        <w:rPr>
          <w:rFonts w:asciiTheme="majorHAnsi" w:hAnsiTheme="majorHAnsi" w:cstheme="majorHAnsi"/>
          <w:sz w:val="20"/>
          <w:szCs w:val="20"/>
        </w:rPr>
        <w:t>: 3.60 / AT</w:t>
      </w:r>
      <w:r w:rsidR="00B82862">
        <w:rPr>
          <w:rFonts w:asciiTheme="majorHAnsi" w:hAnsiTheme="majorHAnsi" w:cstheme="majorHAnsi"/>
          <w:sz w:val="20"/>
          <w:szCs w:val="20"/>
        </w:rPr>
        <w:t xml:space="preserve"> </w:t>
      </w:r>
      <w:r w:rsidRPr="00AB1047">
        <w:rPr>
          <w:rFonts w:asciiTheme="majorHAnsi" w:hAnsiTheme="majorHAnsi" w:cstheme="majorHAnsi"/>
          <w:sz w:val="20"/>
          <w:szCs w:val="20"/>
        </w:rPr>
        <w:t>:</w:t>
      </w:r>
      <w:r w:rsidR="00B82862">
        <w:rPr>
          <w:rFonts w:asciiTheme="majorHAnsi" w:hAnsiTheme="majorHAnsi" w:cstheme="majorHAnsi"/>
          <w:sz w:val="20"/>
          <w:szCs w:val="20"/>
        </w:rPr>
        <w:t xml:space="preserve"> </w:t>
      </w:r>
      <w:r w:rsidRPr="00AB1047">
        <w:rPr>
          <w:rFonts w:asciiTheme="majorHAnsi" w:hAnsiTheme="majorHAnsi" w:cstheme="majorHAnsi"/>
          <w:sz w:val="20"/>
          <w:szCs w:val="20"/>
        </w:rPr>
        <w:t>3.97</w:t>
      </w:r>
    </w:p>
    <w:p w14:paraId="777D4493" w14:textId="77777777" w:rsidR="00CB70E6" w:rsidRPr="00AB1047" w:rsidRDefault="00CB70E6" w:rsidP="00CB70E6">
      <w:pPr>
        <w:pStyle w:val="Paragraphedeliste"/>
        <w:rPr>
          <w:rFonts w:asciiTheme="majorHAnsi" w:hAnsiTheme="majorHAnsi" w:cstheme="majorHAnsi"/>
          <w:sz w:val="20"/>
          <w:szCs w:val="20"/>
        </w:rPr>
      </w:pPr>
    </w:p>
    <w:p w14:paraId="06664E57" w14:textId="434F7D69" w:rsidR="00E45254" w:rsidRPr="00AB1047" w:rsidRDefault="00695D45" w:rsidP="00CB70E6">
      <w:pPr>
        <w:pStyle w:val="Paragraphedeliste"/>
        <w:numPr>
          <w:ilvl w:val="0"/>
          <w:numId w:val="3"/>
        </w:numPr>
        <w:rPr>
          <w:rFonts w:asciiTheme="majorHAnsi" w:hAnsiTheme="majorHAnsi" w:cstheme="majorHAnsi"/>
          <w:sz w:val="20"/>
          <w:szCs w:val="20"/>
        </w:rPr>
      </w:pPr>
      <w:r w:rsidRPr="00AB1047">
        <w:rPr>
          <w:rFonts w:asciiTheme="majorHAnsi" w:hAnsiTheme="majorHAnsi" w:cstheme="majorHAnsi"/>
          <w:b/>
          <w:bCs/>
          <w:sz w:val="20"/>
          <w:szCs w:val="20"/>
        </w:rPr>
        <w:t>Notes de dégustation</w:t>
      </w:r>
    </w:p>
    <w:p w14:paraId="62A40233" w14:textId="77777777" w:rsidR="00E40EAB" w:rsidRPr="00AB1047" w:rsidRDefault="00E40EAB" w:rsidP="00805797">
      <w:pPr>
        <w:pStyle w:val="Paragraphedeliste"/>
        <w:numPr>
          <w:ilvl w:val="1"/>
          <w:numId w:val="1"/>
        </w:numPr>
        <w:jc w:val="both"/>
        <w:rPr>
          <w:rFonts w:asciiTheme="majorHAnsi" w:hAnsiTheme="majorHAnsi" w:cstheme="majorHAnsi"/>
          <w:sz w:val="20"/>
          <w:szCs w:val="20"/>
        </w:rPr>
      </w:pPr>
      <w:r w:rsidRPr="00AB1047">
        <w:rPr>
          <w:rFonts w:asciiTheme="majorHAnsi" w:hAnsiTheme="majorHAnsi" w:cstheme="majorHAnsi"/>
          <w:sz w:val="20"/>
          <w:szCs w:val="20"/>
          <w:u w:val="single"/>
        </w:rPr>
        <w:t xml:space="preserve">Robe </w:t>
      </w:r>
      <w:r w:rsidRPr="00AB1047">
        <w:rPr>
          <w:rFonts w:asciiTheme="majorHAnsi" w:hAnsiTheme="majorHAnsi" w:cstheme="majorHAnsi"/>
          <w:sz w:val="20"/>
          <w:szCs w:val="20"/>
        </w:rPr>
        <w:t xml:space="preserve">: Rouge profond aux reflets violacés, évoluant vers des nuances grenat avec l’âge. </w:t>
      </w:r>
    </w:p>
    <w:p w14:paraId="48F54F72" w14:textId="77777777" w:rsidR="00E40EAB" w:rsidRPr="00AB1047" w:rsidRDefault="00E40EAB" w:rsidP="00805797">
      <w:pPr>
        <w:pStyle w:val="Paragraphedeliste"/>
        <w:numPr>
          <w:ilvl w:val="1"/>
          <w:numId w:val="1"/>
        </w:numPr>
        <w:jc w:val="both"/>
        <w:rPr>
          <w:rFonts w:asciiTheme="majorHAnsi" w:hAnsiTheme="majorHAnsi" w:cstheme="majorHAnsi"/>
          <w:sz w:val="20"/>
          <w:szCs w:val="20"/>
        </w:rPr>
      </w:pPr>
      <w:r w:rsidRPr="00AB1047">
        <w:rPr>
          <w:rFonts w:asciiTheme="majorHAnsi" w:hAnsiTheme="majorHAnsi" w:cstheme="majorHAnsi"/>
          <w:sz w:val="20"/>
          <w:szCs w:val="20"/>
          <w:u w:val="single"/>
        </w:rPr>
        <w:t>Nez :</w:t>
      </w:r>
      <w:r w:rsidRPr="00AB1047">
        <w:rPr>
          <w:rFonts w:asciiTheme="majorHAnsi" w:hAnsiTheme="majorHAnsi" w:cstheme="majorHAnsi"/>
          <w:sz w:val="20"/>
          <w:szCs w:val="20"/>
        </w:rPr>
        <w:t xml:space="preserve"> Expressif et typé, marqué par des arômes de fruits noirs (mûre, cassis), complétés par des notes épicées (poivre, réglisse. À l’aération, on perçoit des touches de sous-bois et de cuir. </w:t>
      </w:r>
    </w:p>
    <w:p w14:paraId="05F597FE" w14:textId="77777777" w:rsidR="00E40EAB" w:rsidRPr="00AB1047" w:rsidRDefault="00E40EAB" w:rsidP="00805797">
      <w:pPr>
        <w:pStyle w:val="Paragraphedeliste"/>
        <w:numPr>
          <w:ilvl w:val="1"/>
          <w:numId w:val="1"/>
        </w:numPr>
        <w:jc w:val="both"/>
        <w:rPr>
          <w:rFonts w:asciiTheme="majorHAnsi" w:hAnsiTheme="majorHAnsi" w:cstheme="majorHAnsi"/>
          <w:sz w:val="20"/>
          <w:szCs w:val="20"/>
        </w:rPr>
      </w:pPr>
      <w:r w:rsidRPr="00AB1047">
        <w:rPr>
          <w:rFonts w:asciiTheme="majorHAnsi" w:hAnsiTheme="majorHAnsi" w:cstheme="majorHAnsi"/>
          <w:sz w:val="20"/>
          <w:szCs w:val="20"/>
          <w:u w:val="single"/>
        </w:rPr>
        <w:t>Bouche</w:t>
      </w:r>
      <w:r w:rsidRPr="00AB1047">
        <w:rPr>
          <w:rFonts w:asciiTheme="majorHAnsi" w:hAnsiTheme="majorHAnsi" w:cstheme="majorHAnsi"/>
          <w:sz w:val="20"/>
          <w:szCs w:val="20"/>
        </w:rPr>
        <w:t xml:space="preserve"> : Attaque franche, structure tannique affirmée mais bien intégrée. Belle fraîcheur apportant de l’équilibre. Finale persistante sur les épices et les fruits mûrs. </w:t>
      </w:r>
    </w:p>
    <w:p w14:paraId="7E36DD49" w14:textId="77777777" w:rsidR="00CB70E6" w:rsidRPr="00AB1047" w:rsidRDefault="00CB70E6" w:rsidP="00CB70E6">
      <w:pPr>
        <w:pStyle w:val="Paragraphedeliste"/>
        <w:ind w:left="1440"/>
        <w:rPr>
          <w:rFonts w:asciiTheme="majorHAnsi" w:hAnsiTheme="majorHAnsi" w:cstheme="majorHAnsi"/>
          <w:sz w:val="20"/>
          <w:szCs w:val="20"/>
        </w:rPr>
      </w:pPr>
    </w:p>
    <w:p w14:paraId="39D49B01" w14:textId="5E805722" w:rsidR="00E40EAB" w:rsidRPr="00AB1047" w:rsidRDefault="00E40EAB" w:rsidP="00CB70E6">
      <w:pPr>
        <w:pStyle w:val="Paragraphedeliste"/>
        <w:numPr>
          <w:ilvl w:val="0"/>
          <w:numId w:val="3"/>
        </w:numPr>
        <w:rPr>
          <w:rFonts w:asciiTheme="majorHAnsi" w:hAnsiTheme="majorHAnsi" w:cstheme="majorHAnsi"/>
          <w:b/>
          <w:bCs/>
          <w:sz w:val="20"/>
          <w:szCs w:val="20"/>
        </w:rPr>
      </w:pPr>
      <w:r w:rsidRPr="00AB1047">
        <w:rPr>
          <w:rFonts w:asciiTheme="majorHAnsi" w:hAnsiTheme="majorHAnsi" w:cstheme="majorHAnsi"/>
          <w:b/>
          <w:bCs/>
          <w:sz w:val="20"/>
          <w:szCs w:val="20"/>
        </w:rPr>
        <w:t xml:space="preserve">Accords </w:t>
      </w:r>
    </w:p>
    <w:p w14:paraId="16EE2CBA" w14:textId="77777777" w:rsidR="00CB70E6" w:rsidRPr="00AB1047" w:rsidRDefault="00E40EAB" w:rsidP="00CB70E6">
      <w:pPr>
        <w:pStyle w:val="Paragraphedeliste"/>
        <w:numPr>
          <w:ilvl w:val="1"/>
          <w:numId w:val="3"/>
        </w:numPr>
        <w:rPr>
          <w:rFonts w:asciiTheme="majorHAnsi" w:hAnsiTheme="majorHAnsi" w:cstheme="majorHAnsi"/>
          <w:sz w:val="20"/>
          <w:szCs w:val="20"/>
        </w:rPr>
      </w:pPr>
      <w:r w:rsidRPr="00AB1047">
        <w:rPr>
          <w:rFonts w:asciiTheme="majorHAnsi" w:hAnsiTheme="majorHAnsi" w:cstheme="majorHAnsi"/>
          <w:sz w:val="20"/>
          <w:szCs w:val="20"/>
        </w:rPr>
        <w:t>Viandes rouges grillées (côte de bœuf)</w:t>
      </w:r>
    </w:p>
    <w:p w14:paraId="05BEBFFC" w14:textId="77777777" w:rsidR="00CB70E6" w:rsidRPr="00AB1047" w:rsidRDefault="00E40EAB" w:rsidP="00CB70E6">
      <w:pPr>
        <w:pStyle w:val="Paragraphedeliste"/>
        <w:numPr>
          <w:ilvl w:val="1"/>
          <w:numId w:val="3"/>
        </w:numPr>
        <w:rPr>
          <w:rFonts w:asciiTheme="majorHAnsi" w:hAnsiTheme="majorHAnsi" w:cstheme="majorHAnsi"/>
          <w:sz w:val="20"/>
          <w:szCs w:val="20"/>
        </w:rPr>
      </w:pPr>
      <w:r w:rsidRPr="00AB1047">
        <w:rPr>
          <w:rFonts w:asciiTheme="majorHAnsi" w:hAnsiTheme="majorHAnsi" w:cstheme="majorHAnsi"/>
          <w:sz w:val="20"/>
          <w:szCs w:val="20"/>
        </w:rPr>
        <w:t>Bœuf bourguignon</w:t>
      </w:r>
    </w:p>
    <w:p w14:paraId="16EEA885" w14:textId="77777777" w:rsidR="00CB70E6" w:rsidRPr="00AB1047" w:rsidRDefault="00E40EAB" w:rsidP="00CB70E6">
      <w:pPr>
        <w:pStyle w:val="Paragraphedeliste"/>
        <w:numPr>
          <w:ilvl w:val="1"/>
          <w:numId w:val="3"/>
        </w:numPr>
        <w:rPr>
          <w:rFonts w:asciiTheme="majorHAnsi" w:hAnsiTheme="majorHAnsi" w:cstheme="majorHAnsi"/>
          <w:sz w:val="20"/>
          <w:szCs w:val="20"/>
        </w:rPr>
      </w:pPr>
      <w:r w:rsidRPr="00AB1047">
        <w:rPr>
          <w:rFonts w:asciiTheme="majorHAnsi" w:hAnsiTheme="majorHAnsi" w:cstheme="majorHAnsi"/>
          <w:sz w:val="20"/>
          <w:szCs w:val="20"/>
        </w:rPr>
        <w:t>Pâtes à la truffe</w:t>
      </w:r>
    </w:p>
    <w:p w14:paraId="4F5F18FF" w14:textId="24D561C3" w:rsidR="00E40EAB" w:rsidRPr="00AB1047" w:rsidRDefault="00E40EAB" w:rsidP="00CB70E6">
      <w:pPr>
        <w:pStyle w:val="Paragraphedeliste"/>
        <w:numPr>
          <w:ilvl w:val="1"/>
          <w:numId w:val="3"/>
        </w:numPr>
        <w:rPr>
          <w:rFonts w:asciiTheme="majorHAnsi" w:hAnsiTheme="majorHAnsi" w:cstheme="majorHAnsi"/>
          <w:sz w:val="20"/>
          <w:szCs w:val="20"/>
        </w:rPr>
      </w:pPr>
      <w:r w:rsidRPr="00AB1047">
        <w:rPr>
          <w:rFonts w:asciiTheme="majorHAnsi" w:hAnsiTheme="majorHAnsi" w:cstheme="majorHAnsi"/>
          <w:sz w:val="20"/>
          <w:szCs w:val="20"/>
        </w:rPr>
        <w:t>Fromages affinés (</w:t>
      </w:r>
      <w:r w:rsidR="00B82862">
        <w:rPr>
          <w:rFonts w:asciiTheme="majorHAnsi" w:hAnsiTheme="majorHAnsi" w:cstheme="majorHAnsi"/>
          <w:sz w:val="20"/>
          <w:szCs w:val="20"/>
        </w:rPr>
        <w:t>T</w:t>
      </w:r>
      <w:r w:rsidRPr="00AB1047">
        <w:rPr>
          <w:rFonts w:asciiTheme="majorHAnsi" w:hAnsiTheme="majorHAnsi" w:cstheme="majorHAnsi"/>
          <w:sz w:val="20"/>
          <w:szCs w:val="20"/>
        </w:rPr>
        <w:t xml:space="preserve">omme, </w:t>
      </w:r>
      <w:r w:rsidR="00B82862">
        <w:rPr>
          <w:rFonts w:asciiTheme="majorHAnsi" w:hAnsiTheme="majorHAnsi" w:cstheme="majorHAnsi"/>
          <w:sz w:val="20"/>
          <w:szCs w:val="20"/>
        </w:rPr>
        <w:t>C</w:t>
      </w:r>
      <w:r w:rsidRPr="00AB1047">
        <w:rPr>
          <w:rFonts w:asciiTheme="majorHAnsi" w:hAnsiTheme="majorHAnsi" w:cstheme="majorHAnsi"/>
          <w:sz w:val="20"/>
          <w:szCs w:val="20"/>
        </w:rPr>
        <w:t xml:space="preserve">antal, </w:t>
      </w:r>
      <w:r w:rsidR="00B82862">
        <w:rPr>
          <w:rFonts w:asciiTheme="majorHAnsi" w:hAnsiTheme="majorHAnsi" w:cstheme="majorHAnsi"/>
          <w:sz w:val="20"/>
          <w:szCs w:val="20"/>
        </w:rPr>
        <w:t>S</w:t>
      </w:r>
      <w:r w:rsidRPr="00AB1047">
        <w:rPr>
          <w:rFonts w:asciiTheme="majorHAnsi" w:hAnsiTheme="majorHAnsi" w:cstheme="majorHAnsi"/>
          <w:sz w:val="20"/>
          <w:szCs w:val="20"/>
        </w:rPr>
        <w:t>aint-</w:t>
      </w:r>
      <w:r w:rsidR="00B82862">
        <w:rPr>
          <w:rFonts w:asciiTheme="majorHAnsi" w:hAnsiTheme="majorHAnsi" w:cstheme="majorHAnsi"/>
          <w:sz w:val="20"/>
          <w:szCs w:val="20"/>
        </w:rPr>
        <w:t>N</w:t>
      </w:r>
      <w:r w:rsidRPr="00AB1047">
        <w:rPr>
          <w:rFonts w:asciiTheme="majorHAnsi" w:hAnsiTheme="majorHAnsi" w:cstheme="majorHAnsi"/>
          <w:sz w:val="20"/>
          <w:szCs w:val="20"/>
        </w:rPr>
        <w:t xml:space="preserve">ectaire) </w:t>
      </w:r>
    </w:p>
    <w:p w14:paraId="5C973CE9" w14:textId="77777777" w:rsidR="00CB70E6" w:rsidRPr="00AB1047" w:rsidRDefault="00CB70E6" w:rsidP="00CB70E6">
      <w:pPr>
        <w:pStyle w:val="Paragraphedeliste"/>
        <w:ind w:left="1440"/>
        <w:rPr>
          <w:rFonts w:asciiTheme="majorHAnsi" w:hAnsiTheme="majorHAnsi" w:cstheme="majorHAnsi"/>
          <w:sz w:val="20"/>
          <w:szCs w:val="20"/>
        </w:rPr>
      </w:pPr>
    </w:p>
    <w:p w14:paraId="200B113A" w14:textId="77777777" w:rsidR="00CB70E6" w:rsidRPr="00AB1047" w:rsidRDefault="00E40EAB" w:rsidP="00CB70E6">
      <w:pPr>
        <w:pStyle w:val="Paragraphedeliste"/>
        <w:numPr>
          <w:ilvl w:val="0"/>
          <w:numId w:val="3"/>
        </w:numPr>
        <w:rPr>
          <w:rFonts w:asciiTheme="majorHAnsi" w:hAnsiTheme="majorHAnsi" w:cstheme="majorHAnsi"/>
          <w:b/>
          <w:bCs/>
          <w:sz w:val="20"/>
          <w:szCs w:val="20"/>
        </w:rPr>
      </w:pPr>
      <w:r w:rsidRPr="00AB1047">
        <w:rPr>
          <w:rFonts w:asciiTheme="majorHAnsi" w:hAnsiTheme="majorHAnsi" w:cstheme="majorHAnsi"/>
          <w:b/>
          <w:bCs/>
          <w:sz w:val="20"/>
          <w:szCs w:val="20"/>
        </w:rPr>
        <w:t>Potentiel de garde</w:t>
      </w:r>
    </w:p>
    <w:p w14:paraId="6C79BA58" w14:textId="77777777" w:rsidR="00CB70E6" w:rsidRPr="00AB1047" w:rsidRDefault="00E40EAB" w:rsidP="00CB70E6">
      <w:pPr>
        <w:pStyle w:val="Paragraphedeliste"/>
        <w:numPr>
          <w:ilvl w:val="1"/>
          <w:numId w:val="3"/>
        </w:numPr>
        <w:rPr>
          <w:rFonts w:asciiTheme="majorHAnsi" w:hAnsiTheme="majorHAnsi" w:cstheme="majorHAnsi"/>
          <w:b/>
          <w:bCs/>
          <w:sz w:val="20"/>
          <w:szCs w:val="20"/>
        </w:rPr>
      </w:pPr>
      <w:r w:rsidRPr="00AB1047">
        <w:rPr>
          <w:rFonts w:asciiTheme="majorHAnsi" w:hAnsiTheme="majorHAnsi" w:cstheme="majorHAnsi"/>
          <w:sz w:val="20"/>
          <w:szCs w:val="20"/>
        </w:rPr>
        <w:t>5 à 10 ans</w:t>
      </w:r>
    </w:p>
    <w:p w14:paraId="2C4EAD01" w14:textId="6ED7EBB0" w:rsidR="00E40EAB" w:rsidRPr="00AB1047" w:rsidRDefault="00E40EAB" w:rsidP="00275600">
      <w:pPr>
        <w:pStyle w:val="Paragraphedeliste"/>
        <w:numPr>
          <w:ilvl w:val="1"/>
          <w:numId w:val="3"/>
        </w:numPr>
        <w:jc w:val="both"/>
        <w:rPr>
          <w:rFonts w:asciiTheme="majorHAnsi" w:hAnsiTheme="majorHAnsi" w:cstheme="majorHAnsi"/>
          <w:b/>
          <w:bCs/>
          <w:sz w:val="20"/>
          <w:szCs w:val="20"/>
        </w:rPr>
      </w:pPr>
      <w:r w:rsidRPr="00AB1047">
        <w:rPr>
          <w:rFonts w:asciiTheme="majorHAnsi" w:hAnsiTheme="majorHAnsi" w:cstheme="majorHAnsi"/>
          <w:sz w:val="20"/>
          <w:szCs w:val="20"/>
        </w:rPr>
        <w:t xml:space="preserve">Ce vin gagnera en complexité avec le temps, développant des arômes tertiaires (cuir, sous-bois, truffe). </w:t>
      </w:r>
    </w:p>
    <w:p w14:paraId="70B75EAD" w14:textId="77777777" w:rsidR="00CB70E6" w:rsidRPr="00AB1047" w:rsidRDefault="00CB70E6" w:rsidP="00CB70E6">
      <w:pPr>
        <w:pStyle w:val="Paragraphedeliste"/>
        <w:ind w:left="1440"/>
        <w:rPr>
          <w:rFonts w:asciiTheme="majorHAnsi" w:hAnsiTheme="majorHAnsi" w:cstheme="majorHAnsi"/>
          <w:b/>
          <w:bCs/>
          <w:sz w:val="20"/>
          <w:szCs w:val="20"/>
        </w:rPr>
      </w:pPr>
    </w:p>
    <w:p w14:paraId="3DE1B099" w14:textId="77777777" w:rsidR="004D2E07" w:rsidRPr="00AB1047" w:rsidRDefault="00E40EAB" w:rsidP="003367B0">
      <w:pPr>
        <w:pStyle w:val="Paragraphedeliste"/>
        <w:numPr>
          <w:ilvl w:val="0"/>
          <w:numId w:val="3"/>
        </w:numPr>
        <w:rPr>
          <w:rFonts w:asciiTheme="majorHAnsi" w:hAnsiTheme="majorHAnsi" w:cstheme="majorHAnsi"/>
          <w:b/>
          <w:bCs/>
          <w:sz w:val="20"/>
          <w:szCs w:val="20"/>
        </w:rPr>
      </w:pPr>
      <w:r w:rsidRPr="00AB1047">
        <w:rPr>
          <w:rFonts w:asciiTheme="majorHAnsi" w:hAnsiTheme="majorHAnsi" w:cstheme="majorHAnsi"/>
          <w:b/>
          <w:bCs/>
          <w:sz w:val="20"/>
          <w:szCs w:val="20"/>
        </w:rPr>
        <w:t>Conditions de servic</w:t>
      </w:r>
      <w:r w:rsidR="003367B0" w:rsidRPr="00AB1047">
        <w:rPr>
          <w:rFonts w:asciiTheme="majorHAnsi" w:hAnsiTheme="majorHAnsi" w:cstheme="majorHAnsi"/>
          <w:b/>
          <w:bCs/>
          <w:sz w:val="20"/>
          <w:szCs w:val="20"/>
        </w:rPr>
        <w:t xml:space="preserve">e : </w:t>
      </w:r>
    </w:p>
    <w:p w14:paraId="58EEAE81" w14:textId="4DA107C7" w:rsidR="00695D45" w:rsidRPr="00AB1047" w:rsidRDefault="004D2E07" w:rsidP="004D2E07">
      <w:pPr>
        <w:pStyle w:val="Paragraphedeliste"/>
        <w:numPr>
          <w:ilvl w:val="1"/>
          <w:numId w:val="3"/>
        </w:numPr>
        <w:rPr>
          <w:rFonts w:asciiTheme="majorHAnsi" w:hAnsiTheme="majorHAnsi" w:cstheme="majorHAnsi"/>
          <w:sz w:val="20"/>
          <w:szCs w:val="20"/>
        </w:rPr>
      </w:pPr>
      <w:r w:rsidRPr="00AB1047">
        <w:rPr>
          <w:rFonts w:asciiTheme="majorHAnsi" w:hAnsiTheme="majorHAnsi" w:cstheme="majorHAnsi"/>
          <w:sz w:val="20"/>
          <w:szCs w:val="20"/>
          <w:u w:val="single"/>
        </w:rPr>
        <w:t>Température </w:t>
      </w:r>
      <w:r w:rsidRPr="00AB1047">
        <w:rPr>
          <w:rFonts w:asciiTheme="majorHAnsi" w:hAnsiTheme="majorHAnsi" w:cstheme="majorHAnsi"/>
          <w:sz w:val="20"/>
          <w:szCs w:val="20"/>
        </w:rPr>
        <w:t xml:space="preserve">: </w:t>
      </w:r>
      <w:r w:rsidR="00E40EAB" w:rsidRPr="00AB1047">
        <w:rPr>
          <w:rFonts w:asciiTheme="majorHAnsi" w:hAnsiTheme="majorHAnsi" w:cstheme="majorHAnsi"/>
          <w:sz w:val="20"/>
          <w:szCs w:val="20"/>
        </w:rPr>
        <w:t xml:space="preserve">16 </w:t>
      </w:r>
      <w:r w:rsidR="00B07BF6">
        <w:rPr>
          <w:rFonts w:asciiTheme="majorHAnsi" w:hAnsiTheme="majorHAnsi" w:cstheme="majorHAnsi"/>
          <w:sz w:val="20"/>
          <w:szCs w:val="20"/>
        </w:rPr>
        <w:t>-</w:t>
      </w:r>
      <w:r w:rsidR="00E40EAB" w:rsidRPr="00AB1047">
        <w:rPr>
          <w:rFonts w:asciiTheme="majorHAnsi" w:hAnsiTheme="majorHAnsi" w:cstheme="majorHAnsi"/>
          <w:sz w:val="20"/>
          <w:szCs w:val="20"/>
        </w:rPr>
        <w:t xml:space="preserve"> 18°C </w:t>
      </w:r>
    </w:p>
    <w:p w14:paraId="55BC9FAB" w14:textId="4E43805A" w:rsidR="00E40EAB" w:rsidRPr="00AB1047" w:rsidRDefault="00E40EAB" w:rsidP="004D2E07">
      <w:pPr>
        <w:pStyle w:val="Paragraphedeliste"/>
        <w:numPr>
          <w:ilvl w:val="1"/>
          <w:numId w:val="3"/>
        </w:numPr>
        <w:rPr>
          <w:rFonts w:asciiTheme="majorHAnsi" w:hAnsiTheme="majorHAnsi" w:cstheme="majorHAnsi"/>
          <w:b/>
          <w:bCs/>
          <w:sz w:val="20"/>
          <w:szCs w:val="20"/>
        </w:rPr>
      </w:pPr>
      <w:r w:rsidRPr="00AB1047">
        <w:rPr>
          <w:rFonts w:asciiTheme="majorHAnsi" w:hAnsiTheme="majorHAnsi" w:cstheme="majorHAnsi"/>
          <w:sz w:val="20"/>
          <w:szCs w:val="20"/>
          <w:u w:val="single"/>
        </w:rPr>
        <w:t>Aération :</w:t>
      </w:r>
      <w:r w:rsidRPr="00AB1047">
        <w:rPr>
          <w:rFonts w:asciiTheme="majorHAnsi" w:hAnsiTheme="majorHAnsi" w:cstheme="majorHAnsi"/>
          <w:sz w:val="20"/>
          <w:szCs w:val="20"/>
        </w:rPr>
        <w:t xml:space="preserve"> Carafage 1 à 3</w:t>
      </w:r>
      <w:r w:rsidR="00F27AB1" w:rsidRPr="00AB1047">
        <w:rPr>
          <w:rFonts w:asciiTheme="majorHAnsi" w:hAnsiTheme="majorHAnsi" w:cstheme="majorHAnsi"/>
          <w:sz w:val="20"/>
          <w:szCs w:val="20"/>
        </w:rPr>
        <w:t xml:space="preserve"> heures</w:t>
      </w:r>
    </w:p>
    <w:p w14:paraId="404BA1CA" w14:textId="77777777" w:rsidR="003367B0" w:rsidRPr="00AB1047" w:rsidRDefault="003367B0" w:rsidP="00275600">
      <w:pPr>
        <w:pStyle w:val="Paragraphedeliste"/>
        <w:jc w:val="both"/>
        <w:rPr>
          <w:rFonts w:asciiTheme="majorHAnsi" w:hAnsiTheme="majorHAnsi" w:cstheme="majorHAnsi"/>
          <w:b/>
          <w:bCs/>
          <w:sz w:val="20"/>
          <w:szCs w:val="20"/>
        </w:rPr>
      </w:pPr>
    </w:p>
    <w:p w14:paraId="76F39479" w14:textId="52115059" w:rsidR="00E40EAB" w:rsidRPr="00AB1047" w:rsidRDefault="00E40EAB" w:rsidP="00275600">
      <w:pPr>
        <w:pStyle w:val="Paragraphedeliste"/>
        <w:numPr>
          <w:ilvl w:val="0"/>
          <w:numId w:val="3"/>
        </w:numPr>
        <w:jc w:val="both"/>
        <w:rPr>
          <w:rFonts w:asciiTheme="majorHAnsi" w:hAnsiTheme="majorHAnsi" w:cstheme="majorHAnsi"/>
          <w:b/>
          <w:bCs/>
          <w:i/>
          <w:iCs/>
          <w:sz w:val="20"/>
          <w:szCs w:val="20"/>
        </w:rPr>
      </w:pPr>
      <w:r w:rsidRPr="00AB1047">
        <w:rPr>
          <w:rFonts w:asciiTheme="majorHAnsi" w:hAnsiTheme="majorHAnsi" w:cstheme="majorHAnsi"/>
          <w:b/>
          <w:bCs/>
          <w:i/>
          <w:iCs/>
          <w:sz w:val="20"/>
          <w:szCs w:val="20"/>
        </w:rPr>
        <w:t xml:space="preserve">Si ce vin était un état d’esprit ? </w:t>
      </w:r>
      <w:r w:rsidR="00695D45" w:rsidRPr="00AB1047">
        <w:rPr>
          <w:rFonts w:asciiTheme="majorHAnsi" w:hAnsiTheme="majorHAnsi" w:cstheme="majorHAnsi"/>
          <w:b/>
          <w:bCs/>
          <w:i/>
          <w:iCs/>
          <w:sz w:val="20"/>
          <w:szCs w:val="20"/>
        </w:rPr>
        <w:t xml:space="preserve"> </w:t>
      </w:r>
      <w:r w:rsidRPr="00AB1047">
        <w:rPr>
          <w:rFonts w:asciiTheme="majorHAnsi" w:hAnsiTheme="majorHAnsi" w:cstheme="majorHAnsi"/>
          <w:i/>
          <w:iCs/>
          <w:sz w:val="20"/>
          <w:szCs w:val="20"/>
        </w:rPr>
        <w:t>Introspectif</w:t>
      </w:r>
      <w:r w:rsidR="00B64DCC" w:rsidRPr="00AB1047">
        <w:rPr>
          <w:rFonts w:asciiTheme="majorHAnsi" w:hAnsiTheme="majorHAnsi" w:cstheme="majorHAnsi"/>
          <w:i/>
          <w:iCs/>
          <w:sz w:val="20"/>
          <w:szCs w:val="20"/>
        </w:rPr>
        <w:t xml:space="preserve"> - </w:t>
      </w:r>
      <w:r w:rsidRPr="00AB1047">
        <w:rPr>
          <w:rFonts w:asciiTheme="majorHAnsi" w:hAnsiTheme="majorHAnsi" w:cstheme="majorHAnsi"/>
          <w:i/>
          <w:iCs/>
          <w:sz w:val="20"/>
          <w:szCs w:val="20"/>
        </w:rPr>
        <w:t>Ancré</w:t>
      </w:r>
      <w:r w:rsidR="00B64DCC" w:rsidRPr="00AB1047">
        <w:rPr>
          <w:rFonts w:asciiTheme="majorHAnsi" w:hAnsiTheme="majorHAnsi" w:cstheme="majorHAnsi"/>
          <w:i/>
          <w:iCs/>
          <w:sz w:val="20"/>
          <w:szCs w:val="20"/>
        </w:rPr>
        <w:t xml:space="preserve"> - </w:t>
      </w:r>
      <w:r w:rsidRPr="00AB1047">
        <w:rPr>
          <w:rFonts w:asciiTheme="majorHAnsi" w:hAnsiTheme="majorHAnsi" w:cstheme="majorHAnsi"/>
          <w:i/>
          <w:iCs/>
          <w:sz w:val="20"/>
          <w:szCs w:val="20"/>
        </w:rPr>
        <w:t>Sincère</w:t>
      </w:r>
      <w:r w:rsidR="00B64DCC" w:rsidRPr="00AB1047">
        <w:rPr>
          <w:rFonts w:asciiTheme="majorHAnsi" w:hAnsiTheme="majorHAnsi" w:cstheme="majorHAnsi"/>
          <w:i/>
          <w:iCs/>
          <w:sz w:val="20"/>
          <w:szCs w:val="20"/>
        </w:rPr>
        <w:t xml:space="preserve"> - </w:t>
      </w:r>
      <w:r w:rsidRPr="00AB1047">
        <w:rPr>
          <w:rFonts w:asciiTheme="majorHAnsi" w:hAnsiTheme="majorHAnsi" w:cstheme="majorHAnsi"/>
          <w:i/>
          <w:iCs/>
          <w:sz w:val="20"/>
          <w:szCs w:val="20"/>
        </w:rPr>
        <w:t>Un peu sauvage</w:t>
      </w:r>
      <w:r w:rsidR="00B64DCC" w:rsidRPr="00AB1047">
        <w:rPr>
          <w:rFonts w:asciiTheme="majorHAnsi" w:hAnsiTheme="majorHAnsi" w:cstheme="majorHAnsi"/>
          <w:i/>
          <w:iCs/>
          <w:sz w:val="20"/>
          <w:szCs w:val="20"/>
        </w:rPr>
        <w:t xml:space="preserve"> </w:t>
      </w:r>
      <w:r w:rsidRPr="00AB1047">
        <w:rPr>
          <w:rFonts w:asciiTheme="majorHAnsi" w:hAnsiTheme="majorHAnsi" w:cstheme="majorHAnsi"/>
          <w:i/>
          <w:iCs/>
          <w:sz w:val="20"/>
          <w:szCs w:val="20"/>
        </w:rPr>
        <w:t>mais maîtrisé</w:t>
      </w:r>
      <w:r w:rsidR="00695D45" w:rsidRPr="00AB1047">
        <w:rPr>
          <w:rFonts w:asciiTheme="majorHAnsi" w:hAnsiTheme="majorHAnsi" w:cstheme="majorHAnsi"/>
          <w:i/>
          <w:iCs/>
          <w:sz w:val="20"/>
          <w:szCs w:val="20"/>
        </w:rPr>
        <w:t xml:space="preserve">. </w:t>
      </w:r>
      <w:r w:rsidRPr="00AB1047">
        <w:rPr>
          <w:rFonts w:asciiTheme="majorHAnsi" w:hAnsiTheme="majorHAnsi" w:cstheme="majorHAnsi"/>
          <w:i/>
          <w:iCs/>
          <w:sz w:val="20"/>
          <w:szCs w:val="20"/>
        </w:rPr>
        <w:t>C’est un vin de présence, de discussion profonde, ou même de silence partag</w:t>
      </w:r>
      <w:r w:rsidR="00BF5B12">
        <w:rPr>
          <w:rFonts w:asciiTheme="majorHAnsi" w:hAnsiTheme="majorHAnsi" w:cstheme="majorHAnsi"/>
          <w:i/>
          <w:iCs/>
          <w:sz w:val="20"/>
          <w:szCs w:val="20"/>
        </w:rPr>
        <w:t>é.</w:t>
      </w:r>
    </w:p>
    <w:p w14:paraId="6830A6B7" w14:textId="2D789811" w:rsidR="00421CB9" w:rsidRPr="00AB1047" w:rsidRDefault="00421CB9" w:rsidP="00421CB9">
      <w:pPr>
        <w:pStyle w:val="Paragraphedeliste"/>
        <w:rPr>
          <w:rFonts w:asciiTheme="majorHAnsi" w:hAnsiTheme="majorHAnsi" w:cstheme="majorHAnsi"/>
          <w:b/>
          <w:sz w:val="20"/>
          <w:szCs w:val="20"/>
        </w:rPr>
      </w:pPr>
    </w:p>
    <w:p w14:paraId="066E9900" w14:textId="77777777" w:rsidR="00421CB9" w:rsidRPr="00AB1047" w:rsidRDefault="00421CB9" w:rsidP="00421CB9">
      <w:pPr>
        <w:pStyle w:val="Paragraphedeliste"/>
        <w:rPr>
          <w:rFonts w:asciiTheme="majorHAnsi" w:hAnsiTheme="majorHAnsi" w:cstheme="majorHAnsi"/>
        </w:rPr>
      </w:pPr>
    </w:p>
    <w:p w14:paraId="5A554B39" w14:textId="77777777" w:rsidR="00E67F5D" w:rsidRPr="00AB1047" w:rsidRDefault="00E67F5D" w:rsidP="00E67F5D">
      <w:pPr>
        <w:pStyle w:val="Paragraphedeliste"/>
        <w:rPr>
          <w:rFonts w:asciiTheme="majorHAnsi" w:hAnsiTheme="majorHAnsi" w:cstheme="majorHAnsi"/>
        </w:rPr>
      </w:pPr>
    </w:p>
    <w:p w14:paraId="1533BE86" w14:textId="17E1E39B" w:rsidR="00D508FC" w:rsidRDefault="005A57C1" w:rsidP="00886CE1">
      <w:pPr>
        <w:pStyle w:val="Paragraphedeliste"/>
        <w:jc w:val="center"/>
      </w:pPr>
      <w:bookmarkStart w:id="1" w:name="_Hlk92810770"/>
      <w:r>
        <w:rPr>
          <w:noProof/>
          <w14:ligatures w14:val="standardContextual"/>
        </w:rPr>
        <w:drawing>
          <wp:inline distT="0" distB="0" distL="0" distR="0" wp14:anchorId="3E3EAC90" wp14:editId="60929C9B">
            <wp:extent cx="1600200" cy="480219"/>
            <wp:effectExtent l="0" t="0" r="0" b="0"/>
            <wp:docPr id="2116875684" name="Image 1" descr="C:\Users\Lionel\AppData\Local\Packages\Microsoft.Windows.Photos_8wekyb3d8bbwe\TempState\ShareServiceTempFolder\Logo Domaine Lionel Brenier en ligne copie@6x.jpeg">
              <a:extLst xmlns:a="http://schemas.openxmlformats.org/drawingml/2006/main">
                <a:ext uri="{FF2B5EF4-FFF2-40B4-BE49-F238E27FC236}">
                  <a16:creationId xmlns:a16="http://schemas.microsoft.com/office/drawing/2014/main" id="{4BF77D2E-0B76-405D-BE37-61D9EE728A5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 descr="C:\Users\Lionel\AppData\Local\Packages\Microsoft.Windows.Photos_8wekyb3d8bbwe\TempState\ShareServiceTempFolder\Logo Domaine Lionel Brenier en ligne copie@6x.jpeg">
                      <a:extLst>
                        <a:ext uri="{FF2B5EF4-FFF2-40B4-BE49-F238E27FC236}">
                          <a16:creationId xmlns:a16="http://schemas.microsoft.com/office/drawing/2014/main" id="{4BF77D2E-0B76-405D-BE37-61D9EE728A5F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040" cy="508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1"/>
    <w:p w14:paraId="7EEE4DC3" w14:textId="77777777" w:rsidR="009D7D14" w:rsidRPr="008A6010" w:rsidRDefault="009D7D14" w:rsidP="009D7D14">
      <w:pPr>
        <w:pStyle w:val="Paragraphedeliste"/>
        <w:jc w:val="center"/>
        <w:rPr>
          <w:rFonts w:asciiTheme="majorHAnsi" w:hAnsiTheme="majorHAnsi" w:cstheme="majorHAnsi"/>
          <w:sz w:val="20"/>
          <w:szCs w:val="20"/>
        </w:rPr>
      </w:pPr>
      <w:r w:rsidRPr="001F65A6">
        <w:rPr>
          <w:rFonts w:asciiTheme="majorHAnsi" w:hAnsiTheme="majorHAnsi" w:cstheme="majorHAnsi"/>
          <w:sz w:val="20"/>
          <w:szCs w:val="20"/>
        </w:rPr>
        <w:t>855 route de Jarcieu 26210 EPINOUZE      www.domainelionelbrenier.fr</w:t>
      </w:r>
    </w:p>
    <w:p w14:paraId="62417597" w14:textId="77777777" w:rsidR="00886CE1" w:rsidRDefault="00886CE1" w:rsidP="00886CE1">
      <w:pPr>
        <w:pStyle w:val="Paragraphedeliste"/>
        <w:jc w:val="center"/>
      </w:pPr>
    </w:p>
    <w:sectPr w:rsidR="00886CE1" w:rsidSect="00E67F5D">
      <w:pgSz w:w="11906" w:h="16838"/>
      <w:pgMar w:top="426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E5C22"/>
    <w:multiLevelType w:val="multilevel"/>
    <w:tmpl w:val="7CC2A7A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02855D35"/>
    <w:multiLevelType w:val="hybridMultilevel"/>
    <w:tmpl w:val="A4420EF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2950A4"/>
    <w:multiLevelType w:val="multilevel"/>
    <w:tmpl w:val="AF48F5B2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4DE4CC9"/>
    <w:multiLevelType w:val="hybridMultilevel"/>
    <w:tmpl w:val="BC2A45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9B1691"/>
    <w:multiLevelType w:val="multilevel"/>
    <w:tmpl w:val="F0CC874A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A5A2323"/>
    <w:multiLevelType w:val="multilevel"/>
    <w:tmpl w:val="4B7082B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55060D58"/>
    <w:multiLevelType w:val="hybridMultilevel"/>
    <w:tmpl w:val="B3A670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58119D"/>
    <w:multiLevelType w:val="multilevel"/>
    <w:tmpl w:val="B49E9FBE"/>
    <w:lvl w:ilvl="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 w16cid:durableId="128909422">
    <w:abstractNumId w:val="6"/>
  </w:num>
  <w:num w:numId="2" w16cid:durableId="354036957">
    <w:abstractNumId w:val="3"/>
  </w:num>
  <w:num w:numId="3" w16cid:durableId="491334973">
    <w:abstractNumId w:val="1"/>
  </w:num>
  <w:num w:numId="4" w16cid:durableId="1312322573">
    <w:abstractNumId w:val="2"/>
  </w:num>
  <w:num w:numId="5" w16cid:durableId="1482498149">
    <w:abstractNumId w:val="0"/>
  </w:num>
  <w:num w:numId="6" w16cid:durableId="1171022658">
    <w:abstractNumId w:val="5"/>
  </w:num>
  <w:num w:numId="7" w16cid:durableId="204368438">
    <w:abstractNumId w:val="4"/>
  </w:num>
  <w:num w:numId="8" w16cid:durableId="16320579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DEE"/>
    <w:rsid w:val="000208C0"/>
    <w:rsid w:val="000237D9"/>
    <w:rsid w:val="000D4679"/>
    <w:rsid w:val="000F391B"/>
    <w:rsid w:val="0015215E"/>
    <w:rsid w:val="001A65A9"/>
    <w:rsid w:val="001B0218"/>
    <w:rsid w:val="00275600"/>
    <w:rsid w:val="003367B0"/>
    <w:rsid w:val="003E0BF2"/>
    <w:rsid w:val="003F5999"/>
    <w:rsid w:val="00421CB9"/>
    <w:rsid w:val="004B019B"/>
    <w:rsid w:val="004D2E07"/>
    <w:rsid w:val="005A57C1"/>
    <w:rsid w:val="0060498C"/>
    <w:rsid w:val="00662495"/>
    <w:rsid w:val="00695D45"/>
    <w:rsid w:val="00706DEE"/>
    <w:rsid w:val="00740AAA"/>
    <w:rsid w:val="008006B7"/>
    <w:rsid w:val="00805797"/>
    <w:rsid w:val="00886CE1"/>
    <w:rsid w:val="008971E5"/>
    <w:rsid w:val="008F4FE4"/>
    <w:rsid w:val="009616C9"/>
    <w:rsid w:val="00983C29"/>
    <w:rsid w:val="009D7D14"/>
    <w:rsid w:val="00A21BEC"/>
    <w:rsid w:val="00A558BA"/>
    <w:rsid w:val="00A85A4C"/>
    <w:rsid w:val="00AB1047"/>
    <w:rsid w:val="00B03B8A"/>
    <w:rsid w:val="00B07BF6"/>
    <w:rsid w:val="00B64DCC"/>
    <w:rsid w:val="00B82862"/>
    <w:rsid w:val="00BC4F26"/>
    <w:rsid w:val="00BF5B12"/>
    <w:rsid w:val="00C56665"/>
    <w:rsid w:val="00CB4FF0"/>
    <w:rsid w:val="00CB70E6"/>
    <w:rsid w:val="00CD579E"/>
    <w:rsid w:val="00D301AA"/>
    <w:rsid w:val="00D33505"/>
    <w:rsid w:val="00D508FC"/>
    <w:rsid w:val="00E40EAB"/>
    <w:rsid w:val="00E45254"/>
    <w:rsid w:val="00E51EA2"/>
    <w:rsid w:val="00E67F5D"/>
    <w:rsid w:val="00ED178E"/>
    <w:rsid w:val="00F0605A"/>
    <w:rsid w:val="00F27AB1"/>
    <w:rsid w:val="00FC1ED4"/>
    <w:rsid w:val="00FE6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D1FC7"/>
  <w15:chartTrackingRefBased/>
  <w15:docId w15:val="{DF226C13-CAE4-4AF1-B9C3-F4FC744C7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208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303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Lionel</dc:creator>
  <cp:keywords/>
  <dc:description/>
  <cp:lastModifiedBy>delphine texier</cp:lastModifiedBy>
  <cp:revision>49</cp:revision>
  <cp:lastPrinted>2025-11-06T15:36:00Z</cp:lastPrinted>
  <dcterms:created xsi:type="dcterms:W3CDTF">2018-12-19T20:19:00Z</dcterms:created>
  <dcterms:modified xsi:type="dcterms:W3CDTF">2026-06-25T07:22:00Z</dcterms:modified>
</cp:coreProperties>
</file>