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E97E0" w14:textId="0C82887F" w:rsidR="00AD4A2B" w:rsidRDefault="00042267" w:rsidP="00042267">
      <w:pPr>
        <w:jc w:val="center"/>
      </w:pPr>
      <w:bookmarkStart w:id="0" w:name="_Hlk140418751"/>
      <w:r>
        <w:rPr>
          <w:noProof/>
          <w14:ligatures w14:val="standardContextual"/>
        </w:rPr>
        <w:drawing>
          <wp:inline distT="0" distB="0" distL="0" distR="0" wp14:anchorId="7EB3592C" wp14:editId="3F91F998">
            <wp:extent cx="1427517" cy="428397"/>
            <wp:effectExtent l="0" t="0" r="1270" b="0"/>
            <wp:docPr id="372586307"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0649" cy="447343"/>
                    </a:xfrm>
                    <a:prstGeom prst="rect">
                      <a:avLst/>
                    </a:prstGeom>
                    <a:noFill/>
                  </pic:spPr>
                </pic:pic>
              </a:graphicData>
            </a:graphic>
          </wp:inline>
        </w:drawing>
      </w:r>
    </w:p>
    <w:p w14:paraId="7CD665A9" w14:textId="74213560" w:rsidR="00AD4A2B" w:rsidRPr="007B71D1" w:rsidRDefault="00AD4A2B" w:rsidP="007B71D1">
      <w:pPr>
        <w:pBdr>
          <w:bottom w:val="single" w:sz="4" w:space="1" w:color="auto"/>
        </w:pBdr>
        <w:rPr>
          <w:rFonts w:ascii="Baskerville Old Face" w:hAnsi="Baskerville Old Face"/>
          <w:color w:val="EE0000"/>
          <w:sz w:val="56"/>
          <w:szCs w:val="56"/>
          <w:highlight w:val="red"/>
        </w:rPr>
      </w:pPr>
      <w:r w:rsidRPr="0000625D">
        <w:rPr>
          <w:rFonts w:ascii="Baskerville Old Face" w:hAnsi="Baskerville Old Face"/>
          <w:color w:val="EE0000"/>
          <w:sz w:val="56"/>
          <w:szCs w:val="56"/>
        </w:rPr>
        <w:t>DIVERGENCE</w:t>
      </w:r>
      <w:bookmarkEnd w:id="0"/>
    </w:p>
    <w:p w14:paraId="3AAF0547" w14:textId="2DC49D9E" w:rsidR="00125B66" w:rsidRPr="007B71D1" w:rsidRDefault="00125B66" w:rsidP="0000625D">
      <w:pPr>
        <w:pStyle w:val="Paragraphedeliste"/>
        <w:numPr>
          <w:ilvl w:val="0"/>
          <w:numId w:val="6"/>
        </w:numPr>
        <w:rPr>
          <w:rFonts w:asciiTheme="majorHAnsi" w:hAnsiTheme="majorHAnsi" w:cstheme="majorHAnsi"/>
          <w:sz w:val="20"/>
          <w:szCs w:val="20"/>
        </w:rPr>
      </w:pPr>
      <w:r w:rsidRPr="007B71D1">
        <w:rPr>
          <w:rFonts w:asciiTheme="majorHAnsi" w:hAnsiTheme="majorHAnsi" w:cstheme="majorHAnsi"/>
          <w:b/>
          <w:sz w:val="20"/>
          <w:szCs w:val="20"/>
        </w:rPr>
        <w:t>Origine</w:t>
      </w:r>
      <w:r w:rsidRPr="007B71D1">
        <w:rPr>
          <w:rFonts w:asciiTheme="majorHAnsi" w:hAnsiTheme="majorHAnsi" w:cstheme="majorHAnsi"/>
          <w:sz w:val="20"/>
          <w:szCs w:val="20"/>
        </w:rPr>
        <w:t xml:space="preserve"> :   </w:t>
      </w:r>
      <w:r w:rsidR="00AD4A2B" w:rsidRPr="007B71D1">
        <w:rPr>
          <w:rFonts w:asciiTheme="majorHAnsi" w:hAnsiTheme="majorHAnsi" w:cstheme="majorHAnsi"/>
          <w:sz w:val="20"/>
          <w:szCs w:val="20"/>
        </w:rPr>
        <w:t>Epinouze,</w:t>
      </w:r>
      <w:r w:rsidR="0060384B" w:rsidRPr="007B71D1">
        <w:rPr>
          <w:rFonts w:asciiTheme="majorHAnsi" w:hAnsiTheme="majorHAnsi" w:cstheme="majorHAnsi"/>
          <w:sz w:val="20"/>
          <w:szCs w:val="20"/>
        </w:rPr>
        <w:t xml:space="preserve"> </w:t>
      </w:r>
      <w:r w:rsidR="0000625D" w:rsidRPr="007B71D1">
        <w:rPr>
          <w:rFonts w:asciiTheme="majorHAnsi" w:hAnsiTheme="majorHAnsi" w:cstheme="majorHAnsi"/>
          <w:sz w:val="20"/>
          <w:szCs w:val="20"/>
        </w:rPr>
        <w:t>v</w:t>
      </w:r>
      <w:r w:rsidR="0060384B" w:rsidRPr="007B71D1">
        <w:rPr>
          <w:rFonts w:asciiTheme="majorHAnsi" w:hAnsiTheme="majorHAnsi" w:cstheme="majorHAnsi"/>
          <w:sz w:val="20"/>
          <w:szCs w:val="20"/>
        </w:rPr>
        <w:t>illage dans le</w:t>
      </w:r>
      <w:r w:rsidR="0000625D" w:rsidRPr="007B71D1">
        <w:rPr>
          <w:rFonts w:asciiTheme="majorHAnsi" w:hAnsiTheme="majorHAnsi" w:cstheme="majorHAnsi"/>
          <w:sz w:val="20"/>
          <w:szCs w:val="20"/>
        </w:rPr>
        <w:t> N</w:t>
      </w:r>
      <w:r w:rsidR="0060384B" w:rsidRPr="007B71D1">
        <w:rPr>
          <w:rFonts w:asciiTheme="majorHAnsi" w:hAnsiTheme="majorHAnsi" w:cstheme="majorHAnsi"/>
          <w:sz w:val="20"/>
          <w:szCs w:val="20"/>
        </w:rPr>
        <w:t xml:space="preserve">ord </w:t>
      </w:r>
      <w:r w:rsidR="0000625D" w:rsidRPr="007B71D1">
        <w:rPr>
          <w:rFonts w:asciiTheme="majorHAnsi" w:hAnsiTheme="majorHAnsi" w:cstheme="majorHAnsi"/>
          <w:sz w:val="20"/>
          <w:szCs w:val="20"/>
        </w:rPr>
        <w:t>Drô</w:t>
      </w:r>
      <w:r w:rsidR="0060384B" w:rsidRPr="007B71D1">
        <w:rPr>
          <w:rFonts w:asciiTheme="majorHAnsi" w:hAnsiTheme="majorHAnsi" w:cstheme="majorHAnsi"/>
          <w:sz w:val="20"/>
          <w:szCs w:val="20"/>
        </w:rPr>
        <w:t xml:space="preserve">me </w:t>
      </w:r>
    </w:p>
    <w:p w14:paraId="72AE01A9" w14:textId="01188C1F" w:rsidR="00125B66" w:rsidRPr="007B71D1" w:rsidRDefault="00125B66" w:rsidP="0000625D">
      <w:pPr>
        <w:pStyle w:val="Paragraphedeliste"/>
        <w:numPr>
          <w:ilvl w:val="0"/>
          <w:numId w:val="6"/>
        </w:numPr>
        <w:rPr>
          <w:rFonts w:asciiTheme="majorHAnsi" w:hAnsiTheme="majorHAnsi" w:cstheme="majorHAnsi"/>
          <w:sz w:val="20"/>
          <w:szCs w:val="20"/>
        </w:rPr>
      </w:pPr>
      <w:r w:rsidRPr="007B71D1">
        <w:rPr>
          <w:rFonts w:asciiTheme="majorHAnsi" w:hAnsiTheme="majorHAnsi" w:cstheme="majorHAnsi"/>
          <w:b/>
          <w:sz w:val="20"/>
          <w:szCs w:val="20"/>
        </w:rPr>
        <w:t>Terroir</w:t>
      </w:r>
      <w:r w:rsidRPr="007B71D1">
        <w:rPr>
          <w:rFonts w:asciiTheme="majorHAnsi" w:hAnsiTheme="majorHAnsi" w:cstheme="majorHAnsi"/>
          <w:sz w:val="20"/>
          <w:szCs w:val="20"/>
        </w:rPr>
        <w:t> : So</w:t>
      </w:r>
      <w:r w:rsidR="005269E6" w:rsidRPr="007B71D1">
        <w:rPr>
          <w:rFonts w:asciiTheme="majorHAnsi" w:hAnsiTheme="majorHAnsi" w:cstheme="majorHAnsi"/>
          <w:sz w:val="20"/>
          <w:szCs w:val="20"/>
        </w:rPr>
        <w:t xml:space="preserve">l </w:t>
      </w:r>
      <w:r w:rsidR="0000625D" w:rsidRPr="007B71D1">
        <w:rPr>
          <w:rFonts w:asciiTheme="majorHAnsi" w:hAnsiTheme="majorHAnsi" w:cstheme="majorHAnsi"/>
          <w:sz w:val="20"/>
          <w:szCs w:val="20"/>
        </w:rPr>
        <w:t>s</w:t>
      </w:r>
      <w:r w:rsidR="005269E6" w:rsidRPr="007B71D1">
        <w:rPr>
          <w:rFonts w:asciiTheme="majorHAnsi" w:hAnsiTheme="majorHAnsi" w:cstheme="majorHAnsi"/>
          <w:sz w:val="20"/>
          <w:szCs w:val="20"/>
        </w:rPr>
        <w:t>ablo-limoneux de galets roulé</w:t>
      </w:r>
      <w:r w:rsidRPr="007B71D1">
        <w:rPr>
          <w:rFonts w:asciiTheme="majorHAnsi" w:hAnsiTheme="majorHAnsi" w:cstheme="majorHAnsi"/>
          <w:sz w:val="20"/>
          <w:szCs w:val="20"/>
        </w:rPr>
        <w:t xml:space="preserve">s </w:t>
      </w:r>
    </w:p>
    <w:p w14:paraId="6816F6D4" w14:textId="55B10F4D" w:rsidR="005269E6" w:rsidRPr="007B71D1" w:rsidRDefault="0060384B" w:rsidP="0000625D">
      <w:pPr>
        <w:pStyle w:val="Paragraphedeliste"/>
        <w:numPr>
          <w:ilvl w:val="0"/>
          <w:numId w:val="6"/>
        </w:numPr>
        <w:rPr>
          <w:rFonts w:asciiTheme="majorHAnsi" w:hAnsiTheme="majorHAnsi" w:cstheme="majorHAnsi"/>
          <w:sz w:val="20"/>
          <w:szCs w:val="20"/>
        </w:rPr>
      </w:pPr>
      <w:r w:rsidRPr="007B71D1">
        <w:rPr>
          <w:rFonts w:asciiTheme="majorHAnsi" w:hAnsiTheme="majorHAnsi" w:cstheme="majorHAnsi"/>
          <w:b/>
          <w:sz w:val="20"/>
          <w:szCs w:val="20"/>
        </w:rPr>
        <w:t>Cé</w:t>
      </w:r>
      <w:r w:rsidR="00125B66" w:rsidRPr="007B71D1">
        <w:rPr>
          <w:rFonts w:asciiTheme="majorHAnsi" w:hAnsiTheme="majorHAnsi" w:cstheme="majorHAnsi"/>
          <w:b/>
          <w:sz w:val="20"/>
          <w:szCs w:val="20"/>
        </w:rPr>
        <w:t>page</w:t>
      </w:r>
      <w:r w:rsidR="00125B66" w:rsidRPr="007B71D1">
        <w:rPr>
          <w:rFonts w:asciiTheme="majorHAnsi" w:hAnsiTheme="majorHAnsi" w:cstheme="majorHAnsi"/>
          <w:sz w:val="20"/>
          <w:szCs w:val="20"/>
        </w:rPr>
        <w:t xml:space="preserve"> : </w:t>
      </w:r>
      <w:r w:rsidR="005269E6" w:rsidRPr="007B71D1">
        <w:rPr>
          <w:rFonts w:asciiTheme="majorHAnsi" w:hAnsiTheme="majorHAnsi" w:cstheme="majorHAnsi"/>
          <w:sz w:val="20"/>
          <w:szCs w:val="20"/>
        </w:rPr>
        <w:t>Roussanne</w:t>
      </w:r>
    </w:p>
    <w:p w14:paraId="7EDCAEED" w14:textId="77777777" w:rsidR="0000625D" w:rsidRPr="007B71D1" w:rsidRDefault="0000625D" w:rsidP="0000625D">
      <w:pPr>
        <w:pStyle w:val="Paragraphedeliste"/>
        <w:rPr>
          <w:rFonts w:asciiTheme="majorHAnsi" w:hAnsiTheme="majorHAnsi" w:cstheme="majorHAnsi"/>
          <w:sz w:val="20"/>
          <w:szCs w:val="20"/>
        </w:rPr>
      </w:pPr>
    </w:p>
    <w:p w14:paraId="53C974B8" w14:textId="4A58C5C7" w:rsidR="005269E6" w:rsidRPr="007B71D1" w:rsidRDefault="00E70444" w:rsidP="0000625D">
      <w:pPr>
        <w:pStyle w:val="Paragraphedeliste"/>
        <w:numPr>
          <w:ilvl w:val="0"/>
          <w:numId w:val="6"/>
        </w:numPr>
        <w:jc w:val="both"/>
        <w:rPr>
          <w:rFonts w:asciiTheme="majorHAnsi" w:hAnsiTheme="majorHAnsi" w:cstheme="majorHAnsi"/>
          <w:sz w:val="20"/>
          <w:szCs w:val="20"/>
        </w:rPr>
      </w:pPr>
      <w:r w:rsidRPr="001F4E5A">
        <w:rPr>
          <w:rFonts w:ascii="Calibri Light" w:hAnsi="Calibri Light" w:cs="Calibri Light"/>
          <w:b/>
          <w:bCs/>
          <w:sz w:val="20"/>
          <w:szCs w:val="20"/>
        </w:rPr>
        <w:t>Âge des vignes </w:t>
      </w:r>
      <w:r w:rsidR="005E5DE9" w:rsidRPr="007B71D1">
        <w:rPr>
          <w:rFonts w:asciiTheme="majorHAnsi" w:hAnsiTheme="majorHAnsi" w:cstheme="majorHAnsi"/>
          <w:sz w:val="20"/>
          <w:szCs w:val="20"/>
        </w:rPr>
        <w:t>:</w:t>
      </w:r>
      <w:r w:rsidR="00E06274">
        <w:rPr>
          <w:rFonts w:asciiTheme="majorHAnsi" w:hAnsiTheme="majorHAnsi" w:cstheme="majorHAnsi"/>
          <w:sz w:val="20"/>
          <w:szCs w:val="20"/>
        </w:rPr>
        <w:t xml:space="preserve"> </w:t>
      </w:r>
      <w:r w:rsidR="0000625D" w:rsidRPr="007B71D1">
        <w:rPr>
          <w:rFonts w:asciiTheme="majorHAnsi" w:hAnsiTheme="majorHAnsi" w:cstheme="majorHAnsi"/>
          <w:sz w:val="20"/>
          <w:szCs w:val="20"/>
        </w:rPr>
        <w:t>10</w:t>
      </w:r>
      <w:r w:rsidR="005269E6" w:rsidRPr="007B71D1">
        <w:rPr>
          <w:rFonts w:asciiTheme="majorHAnsi" w:hAnsiTheme="majorHAnsi" w:cstheme="majorHAnsi"/>
          <w:sz w:val="20"/>
          <w:szCs w:val="20"/>
        </w:rPr>
        <w:t xml:space="preserve"> ans</w:t>
      </w:r>
      <w:r w:rsidR="007A22F9" w:rsidRPr="007B71D1">
        <w:rPr>
          <w:rFonts w:asciiTheme="majorHAnsi" w:hAnsiTheme="majorHAnsi" w:cstheme="majorHAnsi"/>
          <w:sz w:val="20"/>
          <w:szCs w:val="20"/>
        </w:rPr>
        <w:t xml:space="preserve"> </w:t>
      </w:r>
    </w:p>
    <w:p w14:paraId="087D7D73" w14:textId="06F31A5E" w:rsidR="005269E6" w:rsidRPr="00E70444" w:rsidRDefault="007A22F9" w:rsidP="005B047E">
      <w:pPr>
        <w:pStyle w:val="Paragraphedeliste"/>
        <w:numPr>
          <w:ilvl w:val="0"/>
          <w:numId w:val="6"/>
        </w:numPr>
        <w:jc w:val="both"/>
        <w:rPr>
          <w:rFonts w:asciiTheme="majorHAnsi" w:hAnsiTheme="majorHAnsi" w:cstheme="majorHAnsi"/>
          <w:sz w:val="20"/>
          <w:szCs w:val="20"/>
        </w:rPr>
      </w:pPr>
      <w:r w:rsidRPr="007B71D1">
        <w:rPr>
          <w:rFonts w:asciiTheme="majorHAnsi" w:hAnsiTheme="majorHAnsi" w:cstheme="majorHAnsi"/>
          <w:b/>
          <w:sz w:val="20"/>
          <w:szCs w:val="20"/>
        </w:rPr>
        <w:t>Viticulture</w:t>
      </w:r>
      <w:r w:rsidRPr="007B71D1">
        <w:rPr>
          <w:rFonts w:asciiTheme="majorHAnsi" w:hAnsiTheme="majorHAnsi" w:cstheme="majorHAnsi"/>
          <w:sz w:val="20"/>
          <w:szCs w:val="20"/>
        </w:rPr>
        <w:t xml:space="preserve"> : </w:t>
      </w:r>
      <w:r w:rsidR="00F90EEA" w:rsidRPr="007B71D1">
        <w:rPr>
          <w:rFonts w:asciiTheme="majorHAnsi" w:hAnsiTheme="majorHAnsi" w:cstheme="majorHAnsi"/>
          <w:sz w:val="20"/>
          <w:szCs w:val="20"/>
        </w:rPr>
        <w:t>E</w:t>
      </w:r>
      <w:r w:rsidR="0000625D" w:rsidRPr="007B71D1">
        <w:rPr>
          <w:rFonts w:asciiTheme="majorHAnsi" w:hAnsiTheme="majorHAnsi" w:cstheme="majorHAnsi"/>
          <w:sz w:val="20"/>
          <w:szCs w:val="20"/>
        </w:rPr>
        <w:t xml:space="preserve">n </w:t>
      </w:r>
      <w:r w:rsidR="002273B1" w:rsidRPr="007B71D1">
        <w:rPr>
          <w:rFonts w:asciiTheme="majorHAnsi" w:hAnsiTheme="majorHAnsi" w:cstheme="majorHAnsi"/>
          <w:sz w:val="20"/>
          <w:szCs w:val="20"/>
        </w:rPr>
        <w:t xml:space="preserve">AGRICULTURE </w:t>
      </w:r>
      <w:r w:rsidR="00F90EEA" w:rsidRPr="007B71D1">
        <w:rPr>
          <w:rFonts w:asciiTheme="majorHAnsi" w:hAnsiTheme="majorHAnsi" w:cstheme="majorHAnsi"/>
          <w:sz w:val="20"/>
          <w:szCs w:val="20"/>
        </w:rPr>
        <w:t>BIOLOGIQUE</w:t>
      </w:r>
      <w:r w:rsidR="002A6C60">
        <w:rPr>
          <w:rFonts w:asciiTheme="majorHAnsi" w:hAnsiTheme="majorHAnsi" w:cstheme="majorHAnsi"/>
          <w:sz w:val="20"/>
          <w:szCs w:val="20"/>
        </w:rPr>
        <w:t>,</w:t>
      </w:r>
      <w:r w:rsidR="00F90EEA" w:rsidRPr="007B71D1">
        <w:rPr>
          <w:rFonts w:asciiTheme="majorHAnsi" w:hAnsiTheme="majorHAnsi" w:cstheme="majorHAnsi"/>
          <w:sz w:val="20"/>
          <w:szCs w:val="20"/>
        </w:rPr>
        <w:t xml:space="preserve"> </w:t>
      </w:r>
      <w:r w:rsidR="005269E6" w:rsidRPr="007B71D1">
        <w:rPr>
          <w:rFonts w:asciiTheme="majorHAnsi" w:hAnsiTheme="majorHAnsi" w:cstheme="majorHAnsi"/>
          <w:sz w:val="20"/>
          <w:szCs w:val="20"/>
        </w:rPr>
        <w:t>sol travaillé favorisant une grande activité microbienne, traitement bio très modéré, effeuillage, vendange en vert pour une bonne maturation du raisin</w:t>
      </w:r>
      <w:r w:rsidR="00494663">
        <w:rPr>
          <w:rFonts w:asciiTheme="majorHAnsi" w:hAnsiTheme="majorHAnsi" w:cstheme="majorHAnsi"/>
          <w:sz w:val="20"/>
          <w:szCs w:val="20"/>
        </w:rPr>
        <w:t>.</w:t>
      </w:r>
    </w:p>
    <w:p w14:paraId="78325370" w14:textId="4EAEF928" w:rsidR="007A22F9" w:rsidRPr="007B71D1" w:rsidRDefault="007A22F9" w:rsidP="0000625D">
      <w:pPr>
        <w:pStyle w:val="Paragraphedeliste"/>
        <w:numPr>
          <w:ilvl w:val="0"/>
          <w:numId w:val="6"/>
        </w:numPr>
        <w:rPr>
          <w:rFonts w:asciiTheme="majorHAnsi" w:hAnsiTheme="majorHAnsi" w:cstheme="majorHAnsi"/>
          <w:sz w:val="20"/>
          <w:szCs w:val="20"/>
        </w:rPr>
      </w:pPr>
      <w:r w:rsidRPr="007B71D1">
        <w:rPr>
          <w:rFonts w:asciiTheme="majorHAnsi" w:hAnsiTheme="majorHAnsi" w:cstheme="majorHAnsi"/>
          <w:b/>
          <w:sz w:val="20"/>
          <w:szCs w:val="20"/>
        </w:rPr>
        <w:t>Vendange</w:t>
      </w:r>
      <w:r w:rsidRPr="007B71D1">
        <w:rPr>
          <w:rFonts w:asciiTheme="majorHAnsi" w:hAnsiTheme="majorHAnsi" w:cstheme="majorHAnsi"/>
          <w:sz w:val="20"/>
          <w:szCs w:val="20"/>
        </w:rPr>
        <w:t xml:space="preserve"> : </w:t>
      </w:r>
      <w:r w:rsidR="0000625D" w:rsidRPr="007B71D1">
        <w:rPr>
          <w:rFonts w:asciiTheme="majorHAnsi" w:hAnsiTheme="majorHAnsi" w:cstheme="majorHAnsi"/>
          <w:sz w:val="20"/>
          <w:szCs w:val="20"/>
        </w:rPr>
        <w:t>M</w:t>
      </w:r>
      <w:r w:rsidRPr="007B71D1">
        <w:rPr>
          <w:rFonts w:asciiTheme="majorHAnsi" w:hAnsiTheme="majorHAnsi" w:cstheme="majorHAnsi"/>
          <w:sz w:val="20"/>
          <w:szCs w:val="20"/>
        </w:rPr>
        <w:t>anuel</w:t>
      </w:r>
      <w:r w:rsidR="002A6C60">
        <w:rPr>
          <w:rFonts w:asciiTheme="majorHAnsi" w:hAnsiTheme="majorHAnsi" w:cstheme="majorHAnsi"/>
          <w:sz w:val="20"/>
          <w:szCs w:val="20"/>
        </w:rPr>
        <w:t>le</w:t>
      </w:r>
      <w:r w:rsidRPr="007B71D1">
        <w:rPr>
          <w:rFonts w:asciiTheme="majorHAnsi" w:hAnsiTheme="majorHAnsi" w:cstheme="majorHAnsi"/>
          <w:sz w:val="20"/>
          <w:szCs w:val="20"/>
        </w:rPr>
        <w:t xml:space="preserve"> </w:t>
      </w:r>
      <w:r w:rsidR="002A6C60">
        <w:rPr>
          <w:rFonts w:asciiTheme="majorHAnsi" w:hAnsiTheme="majorHAnsi" w:cstheme="majorHAnsi"/>
          <w:sz w:val="20"/>
          <w:szCs w:val="20"/>
        </w:rPr>
        <w:t>-</w:t>
      </w:r>
      <w:r w:rsidR="0000625D" w:rsidRPr="007B71D1">
        <w:rPr>
          <w:rFonts w:asciiTheme="majorHAnsi" w:hAnsiTheme="majorHAnsi" w:cstheme="majorHAnsi"/>
          <w:sz w:val="20"/>
          <w:szCs w:val="20"/>
        </w:rPr>
        <w:t xml:space="preserve"> 29 septembre 2024 (1000 bouteilles)</w:t>
      </w:r>
    </w:p>
    <w:p w14:paraId="306C1D46" w14:textId="77777777" w:rsidR="0000625D" w:rsidRPr="007B71D1" w:rsidRDefault="007A22F9" w:rsidP="0000625D">
      <w:pPr>
        <w:pStyle w:val="Paragraphedeliste"/>
        <w:numPr>
          <w:ilvl w:val="0"/>
          <w:numId w:val="6"/>
        </w:numPr>
        <w:rPr>
          <w:rFonts w:asciiTheme="majorHAnsi" w:hAnsiTheme="majorHAnsi" w:cstheme="majorHAnsi"/>
          <w:sz w:val="20"/>
          <w:szCs w:val="20"/>
        </w:rPr>
      </w:pPr>
      <w:r w:rsidRPr="007B71D1">
        <w:rPr>
          <w:rFonts w:asciiTheme="majorHAnsi" w:hAnsiTheme="majorHAnsi" w:cstheme="majorHAnsi"/>
          <w:b/>
          <w:sz w:val="20"/>
          <w:szCs w:val="20"/>
        </w:rPr>
        <w:t>Vinification</w:t>
      </w:r>
      <w:r w:rsidRPr="007B71D1">
        <w:rPr>
          <w:rFonts w:asciiTheme="majorHAnsi" w:hAnsiTheme="majorHAnsi" w:cstheme="majorHAnsi"/>
          <w:sz w:val="20"/>
          <w:szCs w:val="20"/>
        </w:rPr>
        <w:t xml:space="preserve"> : </w:t>
      </w:r>
      <w:r w:rsidR="00F90EEA" w:rsidRPr="007B71D1">
        <w:rPr>
          <w:rFonts w:asciiTheme="majorHAnsi" w:hAnsiTheme="majorHAnsi" w:cstheme="majorHAnsi"/>
          <w:sz w:val="20"/>
          <w:szCs w:val="20"/>
        </w:rPr>
        <w:t>B</w:t>
      </w:r>
      <w:r w:rsidR="0000625D" w:rsidRPr="007B71D1">
        <w:rPr>
          <w:rFonts w:asciiTheme="majorHAnsi" w:hAnsiTheme="majorHAnsi" w:cstheme="majorHAnsi"/>
          <w:sz w:val="20"/>
          <w:szCs w:val="20"/>
        </w:rPr>
        <w:t>iologique</w:t>
      </w:r>
    </w:p>
    <w:p w14:paraId="467D471C" w14:textId="4F1DCD58" w:rsidR="0000625D" w:rsidRPr="007B71D1" w:rsidRDefault="005E5DE9" w:rsidP="0000625D">
      <w:pPr>
        <w:pStyle w:val="Paragraphedeliste"/>
        <w:numPr>
          <w:ilvl w:val="0"/>
          <w:numId w:val="7"/>
        </w:numPr>
        <w:rPr>
          <w:rFonts w:asciiTheme="majorHAnsi" w:hAnsiTheme="majorHAnsi" w:cstheme="majorHAnsi"/>
          <w:sz w:val="20"/>
          <w:szCs w:val="20"/>
        </w:rPr>
      </w:pPr>
      <w:r w:rsidRPr="007B71D1">
        <w:rPr>
          <w:rFonts w:asciiTheme="majorHAnsi" w:hAnsiTheme="majorHAnsi" w:cstheme="majorHAnsi"/>
          <w:sz w:val="20"/>
          <w:szCs w:val="20"/>
        </w:rPr>
        <w:t>Pressurage pneumatique en vendange entières</w:t>
      </w:r>
    </w:p>
    <w:p w14:paraId="3273971D" w14:textId="77777777" w:rsidR="0000625D" w:rsidRPr="007B71D1" w:rsidRDefault="005E5DE9" w:rsidP="0000625D">
      <w:pPr>
        <w:pStyle w:val="Paragraphedeliste"/>
        <w:numPr>
          <w:ilvl w:val="0"/>
          <w:numId w:val="7"/>
        </w:numPr>
        <w:rPr>
          <w:rFonts w:asciiTheme="majorHAnsi" w:hAnsiTheme="majorHAnsi" w:cstheme="majorHAnsi"/>
          <w:sz w:val="20"/>
          <w:szCs w:val="20"/>
        </w:rPr>
      </w:pPr>
      <w:r w:rsidRPr="007B71D1">
        <w:rPr>
          <w:rFonts w:asciiTheme="majorHAnsi" w:hAnsiTheme="majorHAnsi" w:cstheme="majorHAnsi"/>
          <w:sz w:val="20"/>
          <w:szCs w:val="20"/>
        </w:rPr>
        <w:t xml:space="preserve">Fermentation en futs à basse </w:t>
      </w:r>
      <w:r w:rsidR="005269E6" w:rsidRPr="007B71D1">
        <w:rPr>
          <w:rFonts w:asciiTheme="majorHAnsi" w:hAnsiTheme="majorHAnsi" w:cstheme="majorHAnsi"/>
          <w:sz w:val="20"/>
          <w:szCs w:val="20"/>
        </w:rPr>
        <w:t>température,</w:t>
      </w:r>
      <w:r w:rsidRPr="007B71D1">
        <w:rPr>
          <w:rFonts w:asciiTheme="majorHAnsi" w:hAnsiTheme="majorHAnsi" w:cstheme="majorHAnsi"/>
          <w:sz w:val="20"/>
          <w:szCs w:val="20"/>
        </w:rPr>
        <w:t xml:space="preserve"> levures indigènes</w:t>
      </w:r>
    </w:p>
    <w:p w14:paraId="413523DF" w14:textId="7B1CF174" w:rsidR="0000625D" w:rsidRPr="007B71D1" w:rsidRDefault="005E5DE9" w:rsidP="0000625D">
      <w:pPr>
        <w:pStyle w:val="Paragraphedeliste"/>
        <w:numPr>
          <w:ilvl w:val="0"/>
          <w:numId w:val="7"/>
        </w:numPr>
        <w:rPr>
          <w:rFonts w:asciiTheme="majorHAnsi" w:hAnsiTheme="majorHAnsi" w:cstheme="majorHAnsi"/>
          <w:sz w:val="20"/>
          <w:szCs w:val="20"/>
        </w:rPr>
      </w:pPr>
      <w:r w:rsidRPr="007B71D1">
        <w:rPr>
          <w:rFonts w:asciiTheme="majorHAnsi" w:hAnsiTheme="majorHAnsi" w:cstheme="majorHAnsi"/>
          <w:sz w:val="20"/>
          <w:szCs w:val="20"/>
        </w:rPr>
        <w:t>B</w:t>
      </w:r>
      <w:r w:rsidR="002A6C60">
        <w:rPr>
          <w:rFonts w:asciiTheme="majorHAnsi" w:hAnsiTheme="majorHAnsi" w:cstheme="majorHAnsi"/>
          <w:sz w:val="20"/>
          <w:szCs w:val="20"/>
        </w:rPr>
        <w:t>â</w:t>
      </w:r>
      <w:r w:rsidRPr="007B71D1">
        <w:rPr>
          <w:rFonts w:asciiTheme="majorHAnsi" w:hAnsiTheme="majorHAnsi" w:cstheme="majorHAnsi"/>
          <w:sz w:val="20"/>
          <w:szCs w:val="20"/>
        </w:rPr>
        <w:t xml:space="preserve">tonnage modéré </w:t>
      </w:r>
    </w:p>
    <w:p w14:paraId="7A753859" w14:textId="7E5B5F69" w:rsidR="0060384B" w:rsidRPr="007B71D1" w:rsidRDefault="005E5DE9" w:rsidP="005B047E">
      <w:pPr>
        <w:pStyle w:val="Paragraphedeliste"/>
        <w:numPr>
          <w:ilvl w:val="0"/>
          <w:numId w:val="7"/>
        </w:numPr>
        <w:rPr>
          <w:rFonts w:asciiTheme="majorHAnsi" w:hAnsiTheme="majorHAnsi" w:cstheme="majorHAnsi"/>
          <w:sz w:val="20"/>
          <w:szCs w:val="20"/>
        </w:rPr>
      </w:pPr>
      <w:r w:rsidRPr="007B71D1">
        <w:rPr>
          <w:rFonts w:asciiTheme="majorHAnsi" w:hAnsiTheme="majorHAnsi" w:cstheme="majorHAnsi"/>
          <w:sz w:val="20"/>
          <w:szCs w:val="20"/>
        </w:rPr>
        <w:t>Légère filtration avant mise et ajustement de SO2</w:t>
      </w:r>
    </w:p>
    <w:p w14:paraId="7DFFB234" w14:textId="6391E818" w:rsidR="0060384B" w:rsidRPr="007B71D1" w:rsidRDefault="0060384B" w:rsidP="0000625D">
      <w:pPr>
        <w:pStyle w:val="Paragraphedeliste"/>
        <w:numPr>
          <w:ilvl w:val="0"/>
          <w:numId w:val="6"/>
        </w:numPr>
        <w:rPr>
          <w:rFonts w:asciiTheme="majorHAnsi" w:hAnsiTheme="majorHAnsi" w:cstheme="majorHAnsi"/>
          <w:sz w:val="20"/>
          <w:szCs w:val="20"/>
        </w:rPr>
      </w:pPr>
      <w:r w:rsidRPr="007B71D1">
        <w:rPr>
          <w:rFonts w:asciiTheme="majorHAnsi" w:hAnsiTheme="majorHAnsi" w:cstheme="majorHAnsi"/>
          <w:b/>
          <w:sz w:val="20"/>
          <w:szCs w:val="20"/>
        </w:rPr>
        <w:t>Elevage</w:t>
      </w:r>
      <w:r w:rsidRPr="007B71D1">
        <w:rPr>
          <w:rFonts w:asciiTheme="majorHAnsi" w:hAnsiTheme="majorHAnsi" w:cstheme="majorHAnsi"/>
          <w:sz w:val="20"/>
          <w:szCs w:val="20"/>
        </w:rPr>
        <w:t> : 1</w:t>
      </w:r>
      <w:r w:rsidR="00AD4A2B" w:rsidRPr="007B71D1">
        <w:rPr>
          <w:rFonts w:asciiTheme="majorHAnsi" w:hAnsiTheme="majorHAnsi" w:cstheme="majorHAnsi"/>
          <w:sz w:val="20"/>
          <w:szCs w:val="20"/>
        </w:rPr>
        <w:t>0</w:t>
      </w:r>
      <w:r w:rsidRPr="007B71D1">
        <w:rPr>
          <w:rFonts w:asciiTheme="majorHAnsi" w:hAnsiTheme="majorHAnsi" w:cstheme="majorHAnsi"/>
          <w:sz w:val="20"/>
          <w:szCs w:val="20"/>
        </w:rPr>
        <w:t xml:space="preserve"> mois en f</w:t>
      </w:r>
      <w:r w:rsidR="0000625D" w:rsidRPr="007B71D1">
        <w:rPr>
          <w:rFonts w:asciiTheme="majorHAnsi" w:hAnsiTheme="majorHAnsi" w:cstheme="majorHAnsi"/>
          <w:sz w:val="20"/>
          <w:szCs w:val="20"/>
        </w:rPr>
        <w:t>ût</w:t>
      </w:r>
      <w:r w:rsidRPr="007B71D1">
        <w:rPr>
          <w:rFonts w:asciiTheme="majorHAnsi" w:hAnsiTheme="majorHAnsi" w:cstheme="majorHAnsi"/>
          <w:sz w:val="20"/>
          <w:szCs w:val="20"/>
        </w:rPr>
        <w:t xml:space="preserve">s anciens </w:t>
      </w:r>
    </w:p>
    <w:p w14:paraId="38652D03" w14:textId="2067ED19" w:rsidR="0000625D" w:rsidRPr="007B71D1" w:rsidRDefault="0000625D" w:rsidP="0000625D">
      <w:pPr>
        <w:pStyle w:val="Paragraphedeliste"/>
        <w:numPr>
          <w:ilvl w:val="0"/>
          <w:numId w:val="6"/>
        </w:numPr>
        <w:rPr>
          <w:rFonts w:asciiTheme="majorHAnsi" w:hAnsiTheme="majorHAnsi" w:cstheme="majorHAnsi"/>
          <w:sz w:val="20"/>
          <w:szCs w:val="20"/>
        </w:rPr>
      </w:pPr>
      <w:r w:rsidRPr="007B71D1">
        <w:rPr>
          <w:rFonts w:asciiTheme="majorHAnsi" w:hAnsiTheme="majorHAnsi" w:cstheme="majorHAnsi"/>
          <w:b/>
          <w:bCs/>
          <w:sz w:val="20"/>
          <w:szCs w:val="20"/>
        </w:rPr>
        <w:t>Alcool :</w:t>
      </w:r>
      <w:r w:rsidRPr="007B71D1">
        <w:rPr>
          <w:rFonts w:asciiTheme="majorHAnsi" w:hAnsiTheme="majorHAnsi" w:cstheme="majorHAnsi"/>
          <w:sz w:val="20"/>
          <w:szCs w:val="20"/>
        </w:rPr>
        <w:t xml:space="preserve"> 12.5 %    PH : 3.15 / AT :</w:t>
      </w:r>
      <w:r w:rsidR="002A6C60">
        <w:rPr>
          <w:rFonts w:asciiTheme="majorHAnsi" w:hAnsiTheme="majorHAnsi" w:cstheme="majorHAnsi"/>
          <w:sz w:val="20"/>
          <w:szCs w:val="20"/>
        </w:rPr>
        <w:t xml:space="preserve"> </w:t>
      </w:r>
      <w:r w:rsidRPr="007B71D1">
        <w:rPr>
          <w:rFonts w:asciiTheme="majorHAnsi" w:hAnsiTheme="majorHAnsi" w:cstheme="majorHAnsi"/>
          <w:sz w:val="20"/>
          <w:szCs w:val="20"/>
        </w:rPr>
        <w:t>3.80</w:t>
      </w:r>
    </w:p>
    <w:p w14:paraId="71DA30F4" w14:textId="77777777" w:rsidR="0000625D" w:rsidRPr="007B71D1" w:rsidRDefault="0000625D" w:rsidP="0000625D">
      <w:pPr>
        <w:pStyle w:val="Paragraphedeliste"/>
        <w:rPr>
          <w:rFonts w:asciiTheme="majorHAnsi" w:hAnsiTheme="majorHAnsi" w:cstheme="majorHAnsi"/>
          <w:sz w:val="20"/>
          <w:szCs w:val="20"/>
        </w:rPr>
      </w:pPr>
    </w:p>
    <w:p w14:paraId="37D434DF" w14:textId="1F7A7848" w:rsidR="0000625D" w:rsidRPr="007B71D1" w:rsidRDefault="0000625D" w:rsidP="0000625D">
      <w:pPr>
        <w:pStyle w:val="Paragraphedeliste"/>
        <w:numPr>
          <w:ilvl w:val="0"/>
          <w:numId w:val="6"/>
        </w:numPr>
        <w:rPr>
          <w:rFonts w:asciiTheme="majorHAnsi" w:hAnsiTheme="majorHAnsi" w:cstheme="majorHAnsi"/>
          <w:sz w:val="20"/>
          <w:szCs w:val="20"/>
        </w:rPr>
      </w:pPr>
      <w:r w:rsidRPr="007B71D1">
        <w:rPr>
          <w:rFonts w:asciiTheme="majorHAnsi" w:hAnsiTheme="majorHAnsi" w:cstheme="majorHAnsi"/>
          <w:b/>
          <w:bCs/>
          <w:sz w:val="20"/>
          <w:szCs w:val="20"/>
        </w:rPr>
        <w:t>Notes de dégustation</w:t>
      </w:r>
    </w:p>
    <w:p w14:paraId="62FD2567" w14:textId="5D3C84E2" w:rsidR="0000625D" w:rsidRPr="007B71D1" w:rsidRDefault="0000625D" w:rsidP="007B71D1">
      <w:pPr>
        <w:pStyle w:val="Paragraphedeliste"/>
        <w:numPr>
          <w:ilvl w:val="0"/>
          <w:numId w:val="8"/>
        </w:numPr>
        <w:jc w:val="both"/>
        <w:rPr>
          <w:rFonts w:asciiTheme="majorHAnsi" w:hAnsiTheme="majorHAnsi" w:cstheme="majorHAnsi"/>
          <w:sz w:val="20"/>
          <w:szCs w:val="20"/>
        </w:rPr>
      </w:pPr>
      <w:r w:rsidRPr="007B71D1">
        <w:rPr>
          <w:rFonts w:asciiTheme="majorHAnsi" w:hAnsiTheme="majorHAnsi" w:cstheme="majorHAnsi"/>
          <w:sz w:val="20"/>
          <w:szCs w:val="20"/>
          <w:u w:val="single"/>
        </w:rPr>
        <w:t>Robe </w:t>
      </w:r>
      <w:r w:rsidRPr="007B71D1">
        <w:rPr>
          <w:rFonts w:asciiTheme="majorHAnsi" w:hAnsiTheme="majorHAnsi" w:cstheme="majorHAnsi"/>
          <w:sz w:val="20"/>
          <w:szCs w:val="20"/>
        </w:rPr>
        <w:t>: Jaune clair aux reflets brillants, légèrement dorés.</w:t>
      </w:r>
    </w:p>
    <w:p w14:paraId="2490CAD1" w14:textId="775BB997" w:rsidR="0000625D" w:rsidRPr="007B71D1" w:rsidRDefault="0000625D" w:rsidP="007B71D1">
      <w:pPr>
        <w:pStyle w:val="Paragraphedeliste"/>
        <w:numPr>
          <w:ilvl w:val="0"/>
          <w:numId w:val="8"/>
        </w:numPr>
        <w:jc w:val="both"/>
        <w:rPr>
          <w:rFonts w:asciiTheme="majorHAnsi" w:hAnsiTheme="majorHAnsi" w:cstheme="majorHAnsi"/>
          <w:sz w:val="20"/>
          <w:szCs w:val="20"/>
        </w:rPr>
      </w:pPr>
      <w:r w:rsidRPr="007B71D1">
        <w:rPr>
          <w:rFonts w:asciiTheme="majorHAnsi" w:hAnsiTheme="majorHAnsi" w:cstheme="majorHAnsi"/>
          <w:sz w:val="20"/>
          <w:szCs w:val="20"/>
          <w:u w:val="single"/>
        </w:rPr>
        <w:t>Nez :</w:t>
      </w:r>
      <w:r w:rsidRPr="007B71D1">
        <w:rPr>
          <w:rFonts w:asciiTheme="majorHAnsi" w:hAnsiTheme="majorHAnsi" w:cstheme="majorHAnsi"/>
          <w:sz w:val="20"/>
          <w:szCs w:val="20"/>
        </w:rPr>
        <w:t xml:space="preserve"> Expressif et singulier. Arômes de fruits à chair blanche et jaune (poire, pêche), mêlés à des notes d’agrumes (zeste de citron, pamplemousse). Une dimension plus originale apparaît ensuite : touches florales, nuances exotiques, voire une légère pointe herbacée ou minérale qui apporte de la complexité.</w:t>
      </w:r>
    </w:p>
    <w:p w14:paraId="0E381EB5" w14:textId="09A5EE96" w:rsidR="007B71D1" w:rsidRDefault="0000625D" w:rsidP="00E70444">
      <w:pPr>
        <w:pStyle w:val="Paragraphedeliste"/>
        <w:numPr>
          <w:ilvl w:val="0"/>
          <w:numId w:val="8"/>
        </w:numPr>
        <w:jc w:val="both"/>
        <w:rPr>
          <w:rFonts w:asciiTheme="majorHAnsi" w:hAnsiTheme="majorHAnsi" w:cstheme="majorHAnsi"/>
          <w:sz w:val="20"/>
          <w:szCs w:val="20"/>
        </w:rPr>
      </w:pPr>
      <w:r w:rsidRPr="002A6C60">
        <w:rPr>
          <w:rFonts w:asciiTheme="majorHAnsi" w:hAnsiTheme="majorHAnsi" w:cstheme="majorHAnsi"/>
          <w:sz w:val="20"/>
          <w:szCs w:val="20"/>
          <w:u w:val="single"/>
        </w:rPr>
        <w:t>Bouche </w:t>
      </w:r>
      <w:r w:rsidRPr="007B71D1">
        <w:rPr>
          <w:rFonts w:asciiTheme="majorHAnsi" w:hAnsiTheme="majorHAnsi" w:cstheme="majorHAnsi"/>
          <w:sz w:val="20"/>
          <w:szCs w:val="20"/>
        </w:rPr>
        <w:t>: Vive et dynamique. L’attaque est fraîche, puis le vin évolue avec une belle énergie. L’équilibre repose sur une tension marquée, contrastée par une certaine rondeur. Finale nette, persistante, avec une sensation de fraîcheur et une légère originalité aromatique qui signe la cuvée.</w:t>
      </w:r>
    </w:p>
    <w:p w14:paraId="54F8BA86" w14:textId="77777777" w:rsidR="00E70444" w:rsidRPr="00E70444" w:rsidRDefault="00E70444" w:rsidP="00E70444">
      <w:pPr>
        <w:pStyle w:val="Paragraphedeliste"/>
        <w:ind w:left="1440"/>
        <w:jc w:val="both"/>
        <w:rPr>
          <w:rFonts w:asciiTheme="majorHAnsi" w:hAnsiTheme="majorHAnsi" w:cstheme="majorHAnsi"/>
          <w:sz w:val="20"/>
          <w:szCs w:val="20"/>
        </w:rPr>
      </w:pPr>
    </w:p>
    <w:p w14:paraId="13CBABB4" w14:textId="11A69E1D" w:rsidR="0000625D" w:rsidRPr="007B71D1" w:rsidRDefault="0000625D" w:rsidP="0000625D">
      <w:pPr>
        <w:pStyle w:val="Paragraphedeliste"/>
        <w:numPr>
          <w:ilvl w:val="0"/>
          <w:numId w:val="9"/>
        </w:numPr>
        <w:rPr>
          <w:rFonts w:asciiTheme="majorHAnsi" w:hAnsiTheme="majorHAnsi" w:cstheme="majorHAnsi"/>
          <w:b/>
          <w:bCs/>
          <w:sz w:val="20"/>
          <w:szCs w:val="20"/>
        </w:rPr>
      </w:pPr>
      <w:r w:rsidRPr="007B71D1">
        <w:rPr>
          <w:rFonts w:asciiTheme="majorHAnsi" w:hAnsiTheme="majorHAnsi" w:cstheme="majorHAnsi"/>
          <w:b/>
          <w:bCs/>
          <w:sz w:val="20"/>
          <w:szCs w:val="20"/>
        </w:rPr>
        <w:t xml:space="preserve">Accords </w:t>
      </w:r>
    </w:p>
    <w:p w14:paraId="0786D922" w14:textId="77777777" w:rsidR="0000625D" w:rsidRPr="007B71D1" w:rsidRDefault="0000625D" w:rsidP="0000625D">
      <w:pPr>
        <w:numPr>
          <w:ilvl w:val="0"/>
          <w:numId w:val="10"/>
        </w:numPr>
        <w:rPr>
          <w:rFonts w:asciiTheme="majorHAnsi" w:hAnsiTheme="majorHAnsi" w:cstheme="majorHAnsi"/>
          <w:sz w:val="20"/>
          <w:szCs w:val="20"/>
        </w:rPr>
      </w:pPr>
      <w:r w:rsidRPr="007B71D1">
        <w:rPr>
          <w:rFonts w:asciiTheme="majorHAnsi" w:hAnsiTheme="majorHAnsi" w:cstheme="majorHAnsi"/>
          <w:sz w:val="20"/>
          <w:szCs w:val="20"/>
        </w:rPr>
        <w:t xml:space="preserve">Poissons crus ou marinés (ceviche, tartare) </w:t>
      </w:r>
    </w:p>
    <w:p w14:paraId="5B449E6E" w14:textId="77777777" w:rsidR="0000625D" w:rsidRPr="007B71D1" w:rsidRDefault="0000625D" w:rsidP="0000625D">
      <w:pPr>
        <w:numPr>
          <w:ilvl w:val="0"/>
          <w:numId w:val="10"/>
        </w:numPr>
        <w:rPr>
          <w:rFonts w:asciiTheme="majorHAnsi" w:hAnsiTheme="majorHAnsi" w:cstheme="majorHAnsi"/>
          <w:sz w:val="20"/>
          <w:szCs w:val="20"/>
        </w:rPr>
      </w:pPr>
      <w:r w:rsidRPr="007B71D1">
        <w:rPr>
          <w:rFonts w:asciiTheme="majorHAnsi" w:hAnsiTheme="majorHAnsi" w:cstheme="majorHAnsi"/>
          <w:sz w:val="20"/>
          <w:szCs w:val="20"/>
        </w:rPr>
        <w:t xml:space="preserve">Fruits de mer, huîtres </w:t>
      </w:r>
    </w:p>
    <w:p w14:paraId="727EBAD3" w14:textId="2C1A6090" w:rsidR="0000625D" w:rsidRPr="007B71D1" w:rsidRDefault="0000625D" w:rsidP="0000625D">
      <w:pPr>
        <w:numPr>
          <w:ilvl w:val="0"/>
          <w:numId w:val="10"/>
        </w:numPr>
        <w:rPr>
          <w:rFonts w:asciiTheme="majorHAnsi" w:hAnsiTheme="majorHAnsi" w:cstheme="majorHAnsi"/>
          <w:sz w:val="20"/>
          <w:szCs w:val="20"/>
        </w:rPr>
      </w:pPr>
      <w:r w:rsidRPr="007B71D1">
        <w:rPr>
          <w:rFonts w:asciiTheme="majorHAnsi" w:hAnsiTheme="majorHAnsi" w:cstheme="majorHAnsi"/>
          <w:sz w:val="20"/>
          <w:szCs w:val="20"/>
        </w:rPr>
        <w:t>Cuisine asiatique (sushi, thaï</w:t>
      </w:r>
      <w:r w:rsidR="007B71D1" w:rsidRPr="007B71D1">
        <w:rPr>
          <w:rFonts w:asciiTheme="majorHAnsi" w:hAnsiTheme="majorHAnsi" w:cstheme="majorHAnsi"/>
          <w:sz w:val="20"/>
          <w:szCs w:val="20"/>
        </w:rPr>
        <w:t>landaise</w:t>
      </w:r>
      <w:r w:rsidRPr="007B71D1">
        <w:rPr>
          <w:rFonts w:asciiTheme="majorHAnsi" w:hAnsiTheme="majorHAnsi" w:cstheme="majorHAnsi"/>
          <w:sz w:val="20"/>
          <w:szCs w:val="20"/>
        </w:rPr>
        <w:t xml:space="preserve">, vietnamienne) </w:t>
      </w:r>
    </w:p>
    <w:p w14:paraId="5078DBD7" w14:textId="395849BD" w:rsidR="0000625D" w:rsidRPr="007B71D1" w:rsidRDefault="0000625D" w:rsidP="0000625D">
      <w:pPr>
        <w:numPr>
          <w:ilvl w:val="0"/>
          <w:numId w:val="10"/>
        </w:numPr>
        <w:rPr>
          <w:rFonts w:asciiTheme="majorHAnsi" w:hAnsiTheme="majorHAnsi" w:cstheme="majorHAnsi"/>
          <w:sz w:val="20"/>
          <w:szCs w:val="20"/>
        </w:rPr>
      </w:pPr>
      <w:r w:rsidRPr="007B71D1">
        <w:rPr>
          <w:rFonts w:asciiTheme="majorHAnsi" w:hAnsiTheme="majorHAnsi" w:cstheme="majorHAnsi"/>
          <w:sz w:val="20"/>
          <w:szCs w:val="20"/>
        </w:rPr>
        <w:t>Fromage</w:t>
      </w:r>
      <w:r w:rsidR="007B71D1">
        <w:rPr>
          <w:rFonts w:asciiTheme="majorHAnsi" w:hAnsiTheme="majorHAnsi" w:cstheme="majorHAnsi"/>
          <w:sz w:val="20"/>
          <w:szCs w:val="20"/>
        </w:rPr>
        <w:t>s</w:t>
      </w:r>
      <w:r w:rsidR="007B71D1" w:rsidRPr="007B71D1">
        <w:rPr>
          <w:rFonts w:asciiTheme="majorHAnsi" w:hAnsiTheme="majorHAnsi" w:cstheme="majorHAnsi"/>
          <w:sz w:val="20"/>
          <w:szCs w:val="20"/>
        </w:rPr>
        <w:t xml:space="preserve"> frais</w:t>
      </w:r>
    </w:p>
    <w:p w14:paraId="6EF15126" w14:textId="454D2A1E" w:rsidR="007B71D1" w:rsidRPr="00CB0367" w:rsidRDefault="0000625D" w:rsidP="0000625D">
      <w:pPr>
        <w:pStyle w:val="Paragraphedeliste"/>
        <w:numPr>
          <w:ilvl w:val="0"/>
          <w:numId w:val="9"/>
        </w:numPr>
        <w:rPr>
          <w:rFonts w:asciiTheme="majorHAnsi" w:hAnsiTheme="majorHAnsi" w:cstheme="majorHAnsi"/>
          <w:b/>
          <w:bCs/>
          <w:sz w:val="20"/>
          <w:szCs w:val="20"/>
        </w:rPr>
      </w:pPr>
      <w:r w:rsidRPr="007B71D1">
        <w:rPr>
          <w:rFonts w:asciiTheme="majorHAnsi" w:hAnsiTheme="majorHAnsi" w:cstheme="majorHAnsi"/>
          <w:b/>
          <w:bCs/>
          <w:sz w:val="20"/>
          <w:szCs w:val="20"/>
        </w:rPr>
        <w:t>Potentiel de garde</w:t>
      </w:r>
      <w:r w:rsidR="007B71D1" w:rsidRPr="007B71D1">
        <w:rPr>
          <w:rFonts w:asciiTheme="majorHAnsi" w:hAnsiTheme="majorHAnsi" w:cstheme="majorHAnsi"/>
          <w:b/>
          <w:bCs/>
          <w:sz w:val="20"/>
          <w:szCs w:val="20"/>
        </w:rPr>
        <w:t xml:space="preserve"> : </w:t>
      </w:r>
      <w:r w:rsidRPr="007B71D1">
        <w:rPr>
          <w:rFonts w:asciiTheme="majorHAnsi" w:hAnsiTheme="majorHAnsi" w:cstheme="majorHAnsi"/>
          <w:sz w:val="20"/>
          <w:szCs w:val="20"/>
        </w:rPr>
        <w:t>2 à 5 ans</w:t>
      </w:r>
      <w:r w:rsidR="00CB0367">
        <w:rPr>
          <w:rFonts w:asciiTheme="majorHAnsi" w:hAnsiTheme="majorHAnsi" w:cstheme="majorHAnsi"/>
          <w:sz w:val="20"/>
          <w:szCs w:val="20"/>
        </w:rPr>
        <w:t xml:space="preserve">. </w:t>
      </w:r>
      <w:r w:rsidR="00CB0367" w:rsidRPr="007B71D1">
        <w:rPr>
          <w:rFonts w:asciiTheme="majorHAnsi" w:hAnsiTheme="majorHAnsi" w:cstheme="majorHAnsi"/>
          <w:sz w:val="20"/>
          <w:szCs w:val="20"/>
        </w:rPr>
        <w:t>Vin à privilégier dans sa jeunesse pour son énergie et sa fraîcheur. Peut évoluer vers des notes plus complexes, légèrement miellées ou minérales</w:t>
      </w:r>
      <w:r w:rsidR="00CB0367">
        <w:rPr>
          <w:rFonts w:asciiTheme="majorHAnsi" w:hAnsiTheme="majorHAnsi" w:cstheme="majorHAnsi"/>
          <w:sz w:val="20"/>
          <w:szCs w:val="20"/>
        </w:rPr>
        <w:t>.</w:t>
      </w:r>
    </w:p>
    <w:p w14:paraId="28865A91" w14:textId="77777777" w:rsidR="00CB0367" w:rsidRPr="007B71D1" w:rsidRDefault="00CB0367" w:rsidP="00CB0367">
      <w:pPr>
        <w:pStyle w:val="Paragraphedeliste"/>
        <w:rPr>
          <w:rFonts w:asciiTheme="majorHAnsi" w:hAnsiTheme="majorHAnsi" w:cstheme="majorHAnsi"/>
          <w:b/>
          <w:bCs/>
          <w:sz w:val="20"/>
          <w:szCs w:val="20"/>
        </w:rPr>
      </w:pPr>
    </w:p>
    <w:p w14:paraId="02E88162" w14:textId="0BDB38DD" w:rsidR="0000625D" w:rsidRPr="007B71D1" w:rsidRDefault="0000625D" w:rsidP="0000625D">
      <w:pPr>
        <w:pStyle w:val="Paragraphedeliste"/>
        <w:numPr>
          <w:ilvl w:val="0"/>
          <w:numId w:val="9"/>
        </w:numPr>
        <w:rPr>
          <w:rFonts w:asciiTheme="majorHAnsi" w:hAnsiTheme="majorHAnsi" w:cstheme="majorHAnsi"/>
          <w:b/>
          <w:bCs/>
          <w:sz w:val="20"/>
          <w:szCs w:val="20"/>
        </w:rPr>
      </w:pPr>
      <w:r w:rsidRPr="007B71D1">
        <w:rPr>
          <w:rFonts w:asciiTheme="majorHAnsi" w:hAnsiTheme="majorHAnsi" w:cstheme="majorHAnsi"/>
          <w:b/>
          <w:bCs/>
          <w:sz w:val="20"/>
          <w:szCs w:val="20"/>
        </w:rPr>
        <w:t>Conditions de service</w:t>
      </w:r>
      <w:r w:rsidR="007B71D1" w:rsidRPr="007B71D1">
        <w:rPr>
          <w:rFonts w:asciiTheme="majorHAnsi" w:hAnsiTheme="majorHAnsi" w:cstheme="majorHAnsi"/>
          <w:b/>
          <w:bCs/>
          <w:sz w:val="20"/>
          <w:szCs w:val="20"/>
        </w:rPr>
        <w:t> :</w:t>
      </w:r>
    </w:p>
    <w:p w14:paraId="2CB8336A" w14:textId="5485B0AC" w:rsidR="0000625D" w:rsidRPr="007B71D1" w:rsidRDefault="0000625D" w:rsidP="007B71D1">
      <w:pPr>
        <w:numPr>
          <w:ilvl w:val="0"/>
          <w:numId w:val="11"/>
        </w:numPr>
        <w:rPr>
          <w:rFonts w:asciiTheme="majorHAnsi" w:hAnsiTheme="majorHAnsi" w:cstheme="majorHAnsi"/>
          <w:sz w:val="20"/>
          <w:szCs w:val="20"/>
        </w:rPr>
      </w:pPr>
      <w:r w:rsidRPr="007B71D1">
        <w:rPr>
          <w:rFonts w:asciiTheme="majorHAnsi" w:hAnsiTheme="majorHAnsi" w:cstheme="majorHAnsi"/>
          <w:sz w:val="20"/>
          <w:szCs w:val="20"/>
          <w:u w:val="single"/>
        </w:rPr>
        <w:t xml:space="preserve">Température </w:t>
      </w:r>
      <w:r w:rsidRPr="007B71D1">
        <w:rPr>
          <w:rFonts w:asciiTheme="majorHAnsi" w:hAnsiTheme="majorHAnsi" w:cstheme="majorHAnsi"/>
          <w:sz w:val="20"/>
          <w:szCs w:val="20"/>
        </w:rPr>
        <w:t>: 9</w:t>
      </w:r>
      <w:r w:rsidR="00CB0367">
        <w:rPr>
          <w:rFonts w:asciiTheme="majorHAnsi" w:hAnsiTheme="majorHAnsi" w:cstheme="majorHAnsi"/>
          <w:sz w:val="20"/>
          <w:szCs w:val="20"/>
        </w:rPr>
        <w:t xml:space="preserve"> - </w:t>
      </w:r>
      <w:r w:rsidRPr="007B71D1">
        <w:rPr>
          <w:rFonts w:asciiTheme="majorHAnsi" w:hAnsiTheme="majorHAnsi" w:cstheme="majorHAnsi"/>
          <w:sz w:val="20"/>
          <w:szCs w:val="20"/>
        </w:rPr>
        <w:t xml:space="preserve">11°C </w:t>
      </w:r>
    </w:p>
    <w:p w14:paraId="319946CC" w14:textId="618DE81E" w:rsidR="0000625D" w:rsidRPr="007B71D1" w:rsidRDefault="0000625D" w:rsidP="007B71D1">
      <w:pPr>
        <w:numPr>
          <w:ilvl w:val="0"/>
          <w:numId w:val="11"/>
        </w:numPr>
        <w:rPr>
          <w:rFonts w:asciiTheme="majorHAnsi" w:hAnsiTheme="majorHAnsi" w:cstheme="majorHAnsi"/>
          <w:sz w:val="20"/>
          <w:szCs w:val="20"/>
        </w:rPr>
      </w:pPr>
      <w:r w:rsidRPr="007B71D1">
        <w:rPr>
          <w:rFonts w:asciiTheme="majorHAnsi" w:hAnsiTheme="majorHAnsi" w:cstheme="majorHAnsi"/>
          <w:sz w:val="20"/>
          <w:szCs w:val="20"/>
          <w:u w:val="single"/>
        </w:rPr>
        <w:t xml:space="preserve">Aération </w:t>
      </w:r>
      <w:r w:rsidRPr="007B71D1">
        <w:rPr>
          <w:rFonts w:asciiTheme="majorHAnsi" w:hAnsiTheme="majorHAnsi" w:cstheme="majorHAnsi"/>
          <w:sz w:val="20"/>
          <w:szCs w:val="20"/>
        </w:rPr>
        <w:t xml:space="preserve">: </w:t>
      </w:r>
      <w:r w:rsidR="002A6C60">
        <w:rPr>
          <w:rFonts w:asciiTheme="majorHAnsi" w:hAnsiTheme="majorHAnsi" w:cstheme="majorHAnsi"/>
          <w:sz w:val="20"/>
          <w:szCs w:val="20"/>
        </w:rPr>
        <w:t>O</w:t>
      </w:r>
      <w:r w:rsidRPr="007B71D1">
        <w:rPr>
          <w:rFonts w:asciiTheme="majorHAnsi" w:hAnsiTheme="majorHAnsi" w:cstheme="majorHAnsi"/>
          <w:sz w:val="20"/>
          <w:szCs w:val="20"/>
        </w:rPr>
        <w:t xml:space="preserve">uverture immédiate ou légère aération </w:t>
      </w:r>
    </w:p>
    <w:p w14:paraId="603DD00E" w14:textId="77777777" w:rsidR="0000625D" w:rsidRPr="007B71D1" w:rsidRDefault="0000625D" w:rsidP="0000625D">
      <w:pPr>
        <w:rPr>
          <w:rFonts w:asciiTheme="majorHAnsi" w:hAnsiTheme="majorHAnsi" w:cstheme="majorHAnsi"/>
          <w:i/>
          <w:iCs/>
          <w:sz w:val="20"/>
          <w:szCs w:val="20"/>
        </w:rPr>
      </w:pPr>
    </w:p>
    <w:p w14:paraId="5564691A" w14:textId="27D79040" w:rsidR="007A22F9" w:rsidRPr="002A6C60" w:rsidRDefault="0000625D" w:rsidP="005B047E">
      <w:pPr>
        <w:rPr>
          <w:rFonts w:asciiTheme="majorHAnsi" w:hAnsiTheme="majorHAnsi" w:cstheme="majorHAnsi"/>
          <w:b/>
          <w:bCs/>
          <w:i/>
          <w:iCs/>
          <w:sz w:val="20"/>
          <w:szCs w:val="20"/>
        </w:rPr>
      </w:pPr>
      <w:r w:rsidRPr="002A6C60">
        <w:rPr>
          <w:rFonts w:asciiTheme="majorHAnsi" w:hAnsiTheme="majorHAnsi" w:cstheme="majorHAnsi"/>
          <w:b/>
          <w:bCs/>
          <w:i/>
          <w:iCs/>
          <w:sz w:val="20"/>
          <w:szCs w:val="20"/>
        </w:rPr>
        <w:t>Si ce vin était un état d’esprit ?</w:t>
      </w:r>
      <w:r w:rsidR="007B71D1" w:rsidRPr="002A6C60">
        <w:rPr>
          <w:rFonts w:asciiTheme="majorHAnsi" w:hAnsiTheme="majorHAnsi" w:cstheme="majorHAnsi"/>
          <w:b/>
          <w:bCs/>
          <w:i/>
          <w:iCs/>
          <w:sz w:val="20"/>
          <w:szCs w:val="20"/>
        </w:rPr>
        <w:t xml:space="preserve"> </w:t>
      </w:r>
      <w:r w:rsidR="00CB0367" w:rsidRPr="002A6C60">
        <w:rPr>
          <w:rFonts w:asciiTheme="majorHAnsi" w:hAnsiTheme="majorHAnsi" w:cstheme="majorHAnsi"/>
          <w:b/>
          <w:bCs/>
          <w:i/>
          <w:iCs/>
          <w:sz w:val="20"/>
          <w:szCs w:val="20"/>
        </w:rPr>
        <w:t xml:space="preserve"> </w:t>
      </w:r>
      <w:r w:rsidRPr="002A6C60">
        <w:rPr>
          <w:rFonts w:asciiTheme="majorHAnsi" w:hAnsiTheme="majorHAnsi" w:cstheme="majorHAnsi"/>
          <w:i/>
          <w:iCs/>
          <w:sz w:val="20"/>
          <w:szCs w:val="20"/>
        </w:rPr>
        <w:t xml:space="preserve">Curiosité </w:t>
      </w:r>
      <w:r w:rsidR="007B71D1" w:rsidRPr="002A6C60">
        <w:rPr>
          <w:rFonts w:asciiTheme="majorHAnsi" w:hAnsiTheme="majorHAnsi" w:cstheme="majorHAnsi"/>
          <w:b/>
          <w:bCs/>
          <w:i/>
          <w:iCs/>
          <w:sz w:val="20"/>
          <w:szCs w:val="20"/>
        </w:rPr>
        <w:t xml:space="preserve">- </w:t>
      </w:r>
      <w:r w:rsidRPr="002A6C60">
        <w:rPr>
          <w:rFonts w:asciiTheme="majorHAnsi" w:hAnsiTheme="majorHAnsi" w:cstheme="majorHAnsi"/>
          <w:i/>
          <w:iCs/>
          <w:sz w:val="20"/>
          <w:szCs w:val="20"/>
        </w:rPr>
        <w:t xml:space="preserve">Liberté </w:t>
      </w:r>
      <w:r w:rsidR="007B71D1" w:rsidRPr="002A6C60">
        <w:rPr>
          <w:rFonts w:asciiTheme="majorHAnsi" w:hAnsiTheme="majorHAnsi" w:cstheme="majorHAnsi"/>
          <w:b/>
          <w:bCs/>
          <w:i/>
          <w:iCs/>
          <w:sz w:val="20"/>
          <w:szCs w:val="20"/>
        </w:rPr>
        <w:t xml:space="preserve">- </w:t>
      </w:r>
      <w:r w:rsidRPr="002A6C60">
        <w:rPr>
          <w:rFonts w:asciiTheme="majorHAnsi" w:hAnsiTheme="majorHAnsi" w:cstheme="majorHAnsi"/>
          <w:i/>
          <w:iCs/>
          <w:sz w:val="20"/>
          <w:szCs w:val="20"/>
        </w:rPr>
        <w:t xml:space="preserve">Créativité </w:t>
      </w:r>
      <w:r w:rsidR="00CB0367" w:rsidRPr="002A6C60">
        <w:rPr>
          <w:rFonts w:asciiTheme="majorHAnsi" w:hAnsiTheme="majorHAnsi" w:cstheme="majorHAnsi"/>
          <w:i/>
          <w:iCs/>
          <w:sz w:val="20"/>
          <w:szCs w:val="20"/>
        </w:rPr>
        <w:t>- S</w:t>
      </w:r>
      <w:r w:rsidRPr="002A6C60">
        <w:rPr>
          <w:rFonts w:asciiTheme="majorHAnsi" w:hAnsiTheme="majorHAnsi" w:cstheme="majorHAnsi"/>
          <w:i/>
          <w:iCs/>
          <w:sz w:val="20"/>
          <w:szCs w:val="20"/>
        </w:rPr>
        <w:t>pontanéité</w:t>
      </w:r>
      <w:r w:rsidR="007B71D1" w:rsidRPr="002A6C60">
        <w:rPr>
          <w:rFonts w:asciiTheme="majorHAnsi" w:hAnsiTheme="majorHAnsi" w:cstheme="majorHAnsi"/>
          <w:i/>
          <w:iCs/>
          <w:sz w:val="20"/>
          <w:szCs w:val="20"/>
        </w:rPr>
        <w:t xml:space="preserve">. </w:t>
      </w:r>
      <w:r w:rsidRPr="002A6C60">
        <w:rPr>
          <w:rFonts w:asciiTheme="majorHAnsi" w:hAnsiTheme="majorHAnsi" w:cstheme="majorHAnsi"/>
          <w:i/>
          <w:iCs/>
          <w:sz w:val="20"/>
          <w:szCs w:val="20"/>
        </w:rPr>
        <w:t>Un vin de contraste, entre fraîcheur et expression aromatique</w:t>
      </w:r>
      <w:r w:rsidR="007B71D1" w:rsidRPr="002A6C60">
        <w:rPr>
          <w:rFonts w:asciiTheme="majorHAnsi" w:hAnsiTheme="majorHAnsi" w:cstheme="majorHAnsi"/>
          <w:i/>
          <w:iCs/>
          <w:sz w:val="20"/>
          <w:szCs w:val="20"/>
        </w:rPr>
        <w:t xml:space="preserve">. </w:t>
      </w:r>
    </w:p>
    <w:p w14:paraId="7C13BFC9" w14:textId="06BB2BB5" w:rsidR="006A2C4B" w:rsidRPr="007B71D1" w:rsidRDefault="00042267" w:rsidP="006A2C4B">
      <w:pPr>
        <w:pStyle w:val="Paragraphedeliste"/>
        <w:jc w:val="center"/>
        <w:rPr>
          <w:rFonts w:asciiTheme="majorHAnsi" w:hAnsiTheme="majorHAnsi" w:cstheme="majorHAnsi"/>
          <w:sz w:val="20"/>
          <w:szCs w:val="20"/>
        </w:rPr>
      </w:pPr>
      <w:r w:rsidRPr="007B71D1">
        <w:rPr>
          <w:rFonts w:asciiTheme="majorHAnsi" w:hAnsiTheme="majorHAnsi" w:cstheme="majorHAnsi"/>
          <w:noProof/>
          <w:sz w:val="20"/>
          <w:szCs w:val="20"/>
          <w14:ligatures w14:val="standardContextual"/>
        </w:rPr>
        <w:drawing>
          <wp:inline distT="0" distB="0" distL="0" distR="0" wp14:anchorId="6A95D1EE" wp14:editId="4C050F01">
            <wp:extent cx="1769594" cy="531054"/>
            <wp:effectExtent l="0" t="0" r="2540" b="2540"/>
            <wp:docPr id="10863088"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708" cy="561698"/>
                    </a:xfrm>
                    <a:prstGeom prst="rect">
                      <a:avLst/>
                    </a:prstGeom>
                    <a:noFill/>
                  </pic:spPr>
                </pic:pic>
              </a:graphicData>
            </a:graphic>
          </wp:inline>
        </w:drawing>
      </w:r>
    </w:p>
    <w:p w14:paraId="7DFA8E83" w14:textId="5E17D7B0" w:rsidR="00125B66" w:rsidRPr="00F45509" w:rsidRDefault="00F45509" w:rsidP="00F45509">
      <w:pPr>
        <w:pStyle w:val="Paragraphedeliste"/>
        <w:jc w:val="center"/>
        <w:rPr>
          <w:rFonts w:asciiTheme="majorHAnsi" w:hAnsiTheme="majorHAnsi" w:cstheme="majorHAnsi"/>
          <w:sz w:val="20"/>
          <w:szCs w:val="20"/>
        </w:rPr>
      </w:pPr>
      <w:r w:rsidRPr="001F65A6">
        <w:rPr>
          <w:rFonts w:asciiTheme="majorHAnsi" w:hAnsiTheme="majorHAnsi" w:cstheme="majorHAnsi"/>
          <w:sz w:val="20"/>
          <w:szCs w:val="20"/>
        </w:rPr>
        <w:t>855 route de Jarcieu 26210 EPINOUZE      www.domainelionelbrenier.fr</w:t>
      </w:r>
    </w:p>
    <w:sectPr w:rsidR="00125B66" w:rsidRPr="00F45509" w:rsidSect="0015765B">
      <w:headerReference w:type="default" r:id="rId9"/>
      <w:pgSz w:w="11906" w:h="16838"/>
      <w:pgMar w:top="993"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3E453" w14:textId="77777777" w:rsidR="00C536E5" w:rsidRDefault="00C536E5" w:rsidP="00C23B83">
      <w:pPr>
        <w:spacing w:after="0" w:line="240" w:lineRule="auto"/>
      </w:pPr>
      <w:r>
        <w:separator/>
      </w:r>
    </w:p>
  </w:endnote>
  <w:endnote w:type="continuationSeparator" w:id="0">
    <w:p w14:paraId="492B82E9" w14:textId="77777777" w:rsidR="00C536E5" w:rsidRDefault="00C536E5" w:rsidP="00C23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CF168" w14:textId="77777777" w:rsidR="00C536E5" w:rsidRDefault="00C536E5" w:rsidP="00C23B83">
      <w:pPr>
        <w:spacing w:after="0" w:line="240" w:lineRule="auto"/>
      </w:pPr>
      <w:r>
        <w:separator/>
      </w:r>
    </w:p>
  </w:footnote>
  <w:footnote w:type="continuationSeparator" w:id="0">
    <w:p w14:paraId="7CB3D943" w14:textId="77777777" w:rsidR="00C536E5" w:rsidRDefault="00C536E5" w:rsidP="00C23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C59E" w14:textId="77777777" w:rsidR="00C23B83" w:rsidRDefault="00C23B8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369"/>
    <w:multiLevelType w:val="hybridMultilevel"/>
    <w:tmpl w:val="E7BCCB4E"/>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29236053"/>
    <w:multiLevelType w:val="multilevel"/>
    <w:tmpl w:val="4ADE77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BDC5834"/>
    <w:multiLevelType w:val="multilevel"/>
    <w:tmpl w:val="085E6A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FE3442D"/>
    <w:multiLevelType w:val="hybridMultilevel"/>
    <w:tmpl w:val="CF3E3460"/>
    <w:lvl w:ilvl="0" w:tplc="040C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3BA162B"/>
    <w:multiLevelType w:val="multilevel"/>
    <w:tmpl w:val="F57088A4"/>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5" w15:restartNumberingAfterBreak="0">
    <w:nsid w:val="53A06A8E"/>
    <w:multiLevelType w:val="multilevel"/>
    <w:tmpl w:val="A7B8B46C"/>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6" w15:restartNumberingAfterBreak="0">
    <w:nsid w:val="589470DE"/>
    <w:multiLevelType w:val="multilevel"/>
    <w:tmpl w:val="9A065B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33942E0"/>
    <w:multiLevelType w:val="hybridMultilevel"/>
    <w:tmpl w:val="BD6EB6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55E1067"/>
    <w:multiLevelType w:val="hybridMultilevel"/>
    <w:tmpl w:val="FB080846"/>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659717B8"/>
    <w:multiLevelType w:val="hybridMultilevel"/>
    <w:tmpl w:val="F8C895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932EC3"/>
    <w:multiLevelType w:val="multilevel"/>
    <w:tmpl w:val="4650B6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23129023">
    <w:abstractNumId w:val="2"/>
  </w:num>
  <w:num w:numId="2" w16cid:durableId="1935700775">
    <w:abstractNumId w:val="1"/>
  </w:num>
  <w:num w:numId="3" w16cid:durableId="349449293">
    <w:abstractNumId w:val="10"/>
  </w:num>
  <w:num w:numId="4" w16cid:durableId="751664651">
    <w:abstractNumId w:val="6"/>
  </w:num>
  <w:num w:numId="5" w16cid:durableId="1160342440">
    <w:abstractNumId w:val="8"/>
  </w:num>
  <w:num w:numId="6" w16cid:durableId="337121940">
    <w:abstractNumId w:val="7"/>
  </w:num>
  <w:num w:numId="7" w16cid:durableId="622536955">
    <w:abstractNumId w:val="3"/>
  </w:num>
  <w:num w:numId="8" w16cid:durableId="453599435">
    <w:abstractNumId w:val="0"/>
  </w:num>
  <w:num w:numId="9" w16cid:durableId="939949613">
    <w:abstractNumId w:val="9"/>
  </w:num>
  <w:num w:numId="10" w16cid:durableId="373039042">
    <w:abstractNumId w:val="4"/>
  </w:num>
  <w:num w:numId="11" w16cid:durableId="547376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47E"/>
    <w:rsid w:val="0000625D"/>
    <w:rsid w:val="00042267"/>
    <w:rsid w:val="00125B66"/>
    <w:rsid w:val="0015765B"/>
    <w:rsid w:val="001929CB"/>
    <w:rsid w:val="001D1EA5"/>
    <w:rsid w:val="002273B1"/>
    <w:rsid w:val="00252D97"/>
    <w:rsid w:val="002A6C60"/>
    <w:rsid w:val="002D5A39"/>
    <w:rsid w:val="003D0C8D"/>
    <w:rsid w:val="003E0BF2"/>
    <w:rsid w:val="00494663"/>
    <w:rsid w:val="00513F68"/>
    <w:rsid w:val="005269E6"/>
    <w:rsid w:val="005B047E"/>
    <w:rsid w:val="005E5DE9"/>
    <w:rsid w:val="0060384B"/>
    <w:rsid w:val="00632110"/>
    <w:rsid w:val="00633B8E"/>
    <w:rsid w:val="006A2C4B"/>
    <w:rsid w:val="00743D5B"/>
    <w:rsid w:val="007A22F9"/>
    <w:rsid w:val="007B71D1"/>
    <w:rsid w:val="0088167D"/>
    <w:rsid w:val="00906C3C"/>
    <w:rsid w:val="00986BEE"/>
    <w:rsid w:val="00A37AE5"/>
    <w:rsid w:val="00AD4A2B"/>
    <w:rsid w:val="00B004B0"/>
    <w:rsid w:val="00BB3E37"/>
    <w:rsid w:val="00BE7FAD"/>
    <w:rsid w:val="00C23B83"/>
    <w:rsid w:val="00C536E5"/>
    <w:rsid w:val="00CB0367"/>
    <w:rsid w:val="00DF04B9"/>
    <w:rsid w:val="00E06274"/>
    <w:rsid w:val="00E70444"/>
    <w:rsid w:val="00EC7943"/>
    <w:rsid w:val="00F36584"/>
    <w:rsid w:val="00F45509"/>
    <w:rsid w:val="00F90EEA"/>
    <w:rsid w:val="00FF5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EB65"/>
  <w15:chartTrackingRefBased/>
  <w15:docId w15:val="{9E0906FC-0C27-4420-8D55-B79487F3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3B83"/>
    <w:pPr>
      <w:tabs>
        <w:tab w:val="center" w:pos="4536"/>
        <w:tab w:val="right" w:pos="9072"/>
      </w:tabs>
      <w:spacing w:after="0" w:line="240" w:lineRule="auto"/>
    </w:pPr>
  </w:style>
  <w:style w:type="character" w:customStyle="1" w:styleId="En-tteCar">
    <w:name w:val="En-tête Car"/>
    <w:basedOn w:val="Policepardfaut"/>
    <w:link w:val="En-tte"/>
    <w:uiPriority w:val="99"/>
    <w:rsid w:val="00C23B83"/>
  </w:style>
  <w:style w:type="paragraph" w:styleId="Pieddepage">
    <w:name w:val="footer"/>
    <w:basedOn w:val="Normal"/>
    <w:link w:val="PieddepageCar"/>
    <w:uiPriority w:val="99"/>
    <w:unhideWhenUsed/>
    <w:rsid w:val="00C23B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3B83"/>
  </w:style>
  <w:style w:type="paragraph" w:styleId="Paragraphedeliste">
    <w:name w:val="List Paragraph"/>
    <w:basedOn w:val="Normal"/>
    <w:uiPriority w:val="34"/>
    <w:qFormat/>
    <w:rsid w:val="006A2C4B"/>
    <w:pPr>
      <w:ind w:left="720"/>
      <w:contextualSpacing/>
    </w:pPr>
  </w:style>
  <w:style w:type="character" w:styleId="Lienhypertexte">
    <w:name w:val="Hyperlink"/>
    <w:basedOn w:val="Policepardfaut"/>
    <w:uiPriority w:val="99"/>
    <w:unhideWhenUsed/>
    <w:rsid w:val="0000625D"/>
    <w:rPr>
      <w:color w:val="0563C1" w:themeColor="hyperlink"/>
      <w:u w:val="single"/>
    </w:rPr>
  </w:style>
  <w:style w:type="character" w:styleId="Mentionnonrsolue">
    <w:name w:val="Unresolved Mention"/>
    <w:basedOn w:val="Policepardfaut"/>
    <w:uiPriority w:val="99"/>
    <w:semiHidden/>
    <w:unhideWhenUsed/>
    <w:rsid w:val="00006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309</Words>
  <Characters>1702</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dc:creator>
  <cp:keywords/>
  <dc:description/>
  <cp:lastModifiedBy>delphine texier</cp:lastModifiedBy>
  <cp:revision>28</cp:revision>
  <cp:lastPrinted>2023-07-16T15:00:00Z</cp:lastPrinted>
  <dcterms:created xsi:type="dcterms:W3CDTF">2018-12-19T20:14:00Z</dcterms:created>
  <dcterms:modified xsi:type="dcterms:W3CDTF">2026-06-25T07:17:00Z</dcterms:modified>
</cp:coreProperties>
</file>